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FA2F" w14:textId="5CEC5499" w:rsidR="00EB34C9" w:rsidRDefault="00EB34C9" w:rsidP="0047036D">
      <w:pPr>
        <w:snapToGrid w:val="0"/>
        <w:spacing w:after="0" w:line="240" w:lineRule="auto"/>
        <w:jc w:val="center"/>
        <w:rPr>
          <w:rFonts w:ascii="Arial" w:hAnsi="Arial" w:cs="Arial"/>
          <w:b/>
          <w:sz w:val="56"/>
          <w:lang w:val="en-GB"/>
        </w:rPr>
      </w:pPr>
    </w:p>
    <w:p w14:paraId="01E99D35" w14:textId="710D2AA5" w:rsidR="0047036D" w:rsidRDefault="0039634E" w:rsidP="0047036D">
      <w:pPr>
        <w:snapToGrid w:val="0"/>
        <w:spacing w:after="0" w:line="240" w:lineRule="auto"/>
        <w:jc w:val="center"/>
        <w:rPr>
          <w:rFonts w:ascii="Arial" w:hAnsi="Arial" w:cs="Arial"/>
          <w:b/>
          <w:sz w:val="56"/>
          <w:lang w:val="en-GB"/>
        </w:rPr>
      </w:pPr>
      <w:r>
        <w:rPr>
          <w:rFonts w:ascii="Arial" w:hAnsi="Arial" w:cs="Arial"/>
          <w:b/>
          <w:noProof/>
          <w:sz w:val="56"/>
          <w:lang w:val="en-GB"/>
        </w:rPr>
        <w:drawing>
          <wp:inline distT="0" distB="0" distL="0" distR="0" wp14:anchorId="2129EDE9" wp14:editId="4FCF54EF">
            <wp:extent cx="814812" cy="814812"/>
            <wp:effectExtent l="0" t="0" r="0" b="0"/>
            <wp:docPr id="306091732" name="Grafik 1"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91732" name="Grafik 1" descr="Ein Bild, das Grafiken, Logo, Schrift, Symbol enthält.&#10;&#10;Automatisch generierte Beschreibung"/>
                    <pic:cNvPicPr/>
                  </pic:nvPicPr>
                  <pic:blipFill>
                    <a:blip r:embed="rId7"/>
                    <a:stretch>
                      <a:fillRect/>
                    </a:stretch>
                  </pic:blipFill>
                  <pic:spPr>
                    <a:xfrm>
                      <a:off x="0" y="0"/>
                      <a:ext cx="857807" cy="857807"/>
                    </a:xfrm>
                    <a:prstGeom prst="rect">
                      <a:avLst/>
                    </a:prstGeom>
                  </pic:spPr>
                </pic:pic>
              </a:graphicData>
            </a:graphic>
          </wp:inline>
        </w:drawing>
      </w:r>
    </w:p>
    <w:p w14:paraId="1E38A646" w14:textId="77777777" w:rsidR="0039634E" w:rsidRPr="00D63727" w:rsidRDefault="0039634E" w:rsidP="0047036D">
      <w:pPr>
        <w:snapToGrid w:val="0"/>
        <w:spacing w:after="0" w:line="240" w:lineRule="auto"/>
        <w:jc w:val="center"/>
        <w:rPr>
          <w:rFonts w:ascii="Arial" w:hAnsi="Arial" w:cs="Arial"/>
          <w:b/>
          <w:sz w:val="56"/>
          <w:lang w:val="en-GB"/>
        </w:rPr>
      </w:pPr>
    </w:p>
    <w:p w14:paraId="42820AF3" w14:textId="0B07C3BE" w:rsidR="00274DC6" w:rsidRPr="00D63727" w:rsidRDefault="00274DC6" w:rsidP="00D63727">
      <w:pPr>
        <w:pStyle w:val="Listenabsatz"/>
        <w:snapToGrid w:val="0"/>
        <w:spacing w:after="0" w:line="240" w:lineRule="auto"/>
        <w:ind w:left="360"/>
        <w:contextualSpacing w:val="0"/>
        <w:jc w:val="center"/>
        <w:rPr>
          <w:rFonts w:ascii="Arial" w:hAnsi="Arial" w:cs="Arial"/>
          <w:b/>
          <w:color w:val="000000" w:themeColor="text1"/>
          <w:sz w:val="40"/>
          <w:szCs w:val="40"/>
          <w:lang w:val="en-GB"/>
        </w:rPr>
      </w:pPr>
      <w:proofErr w:type="spellStart"/>
      <w:r w:rsidRPr="00D63727">
        <w:rPr>
          <w:rFonts w:ascii="Arial" w:hAnsi="Arial" w:cs="Arial"/>
          <w:b/>
          <w:color w:val="000000" w:themeColor="text1"/>
          <w:sz w:val="40"/>
          <w:szCs w:val="40"/>
          <w:lang w:val="en-GB"/>
        </w:rPr>
        <w:t>SeLECT</w:t>
      </w:r>
      <w:proofErr w:type="spellEnd"/>
      <w:r w:rsidRPr="00D63727">
        <w:rPr>
          <w:rFonts w:ascii="Arial" w:hAnsi="Arial" w:cs="Arial"/>
          <w:b/>
          <w:color w:val="000000" w:themeColor="text1"/>
          <w:sz w:val="40"/>
          <w:szCs w:val="40"/>
          <w:lang w:val="en-GB"/>
        </w:rPr>
        <w:t xml:space="preserve"> </w:t>
      </w:r>
      <w:r w:rsidR="00E16C1F" w:rsidRPr="00D63727">
        <w:rPr>
          <w:rFonts w:ascii="Arial" w:hAnsi="Arial" w:cs="Arial"/>
          <w:b/>
          <w:color w:val="000000" w:themeColor="text1"/>
          <w:sz w:val="40"/>
          <w:szCs w:val="40"/>
          <w:lang w:val="en-GB"/>
        </w:rPr>
        <w:t xml:space="preserve">Consortium </w:t>
      </w:r>
    </w:p>
    <w:p w14:paraId="6F812F2D" w14:textId="119ACD08" w:rsidR="009549B2" w:rsidRPr="00D63727" w:rsidRDefault="009549B2" w:rsidP="00D63727">
      <w:pPr>
        <w:pStyle w:val="Listenabsatz"/>
        <w:numPr>
          <w:ilvl w:val="0"/>
          <w:numId w:val="14"/>
        </w:numPr>
        <w:snapToGrid w:val="0"/>
        <w:spacing w:after="0" w:line="240" w:lineRule="auto"/>
        <w:contextualSpacing w:val="0"/>
        <w:jc w:val="center"/>
        <w:rPr>
          <w:rFonts w:ascii="Arial" w:hAnsi="Arial" w:cs="Arial"/>
          <w:b/>
          <w:i/>
          <w:sz w:val="40"/>
          <w:szCs w:val="40"/>
          <w:lang w:val="en-GB"/>
        </w:rPr>
      </w:pPr>
      <w:r w:rsidRPr="00D63727">
        <w:rPr>
          <w:rFonts w:ascii="Arial" w:hAnsi="Arial" w:cs="Arial"/>
          <w:b/>
          <w:i/>
          <w:sz w:val="40"/>
          <w:szCs w:val="40"/>
          <w:lang w:val="en-GB"/>
        </w:rPr>
        <w:t>Memorandum of Understanding</w:t>
      </w:r>
      <w:r w:rsidR="00F5743C" w:rsidRPr="00D63727">
        <w:rPr>
          <w:rFonts w:ascii="Arial" w:hAnsi="Arial" w:cs="Arial"/>
          <w:b/>
          <w:i/>
          <w:sz w:val="40"/>
          <w:szCs w:val="40"/>
          <w:lang w:val="en-GB"/>
        </w:rPr>
        <w:t xml:space="preserve"> –</w:t>
      </w:r>
    </w:p>
    <w:p w14:paraId="0C6B1C3C" w14:textId="77777777" w:rsidR="00EB34C9" w:rsidRPr="00D63727" w:rsidRDefault="00EB34C9" w:rsidP="00D63727">
      <w:pPr>
        <w:snapToGrid w:val="0"/>
        <w:spacing w:after="0" w:line="240" w:lineRule="auto"/>
        <w:outlineLvl w:val="0"/>
        <w:rPr>
          <w:rFonts w:ascii="Arial" w:hAnsi="Arial" w:cs="Arial"/>
          <w:b/>
          <w:i/>
          <w:sz w:val="44"/>
          <w:lang w:val="en-GB"/>
        </w:rPr>
      </w:pPr>
    </w:p>
    <w:p w14:paraId="1DE961C6" w14:textId="77777777" w:rsidR="00404686" w:rsidRDefault="00404686" w:rsidP="00D63727">
      <w:pPr>
        <w:pStyle w:val="berschrift3"/>
        <w:snapToGrid w:val="0"/>
        <w:spacing w:before="0" w:beforeAutospacing="0" w:after="0" w:afterAutospacing="0"/>
        <w:rPr>
          <w:rFonts w:ascii="Arial" w:hAnsi="Arial" w:cs="Arial"/>
          <w:sz w:val="20"/>
          <w:szCs w:val="20"/>
          <w:lang w:val="en-GB"/>
        </w:rPr>
      </w:pPr>
    </w:p>
    <w:p w14:paraId="6D973AE1" w14:textId="77777777" w:rsidR="00404686" w:rsidRDefault="00404686" w:rsidP="00D63727">
      <w:pPr>
        <w:pStyle w:val="berschrift3"/>
        <w:snapToGrid w:val="0"/>
        <w:spacing w:before="0" w:beforeAutospacing="0" w:after="0" w:afterAutospacing="0"/>
        <w:rPr>
          <w:rFonts w:ascii="Arial" w:hAnsi="Arial" w:cs="Arial"/>
          <w:sz w:val="20"/>
          <w:szCs w:val="20"/>
          <w:lang w:val="en-GB"/>
        </w:rPr>
      </w:pPr>
    </w:p>
    <w:p w14:paraId="6C5E5806" w14:textId="0FCC6747" w:rsidR="00274DC6" w:rsidRPr="00D63727" w:rsidRDefault="00274DC6" w:rsidP="00D63727">
      <w:pPr>
        <w:pStyle w:val="berschrift3"/>
        <w:snapToGrid w:val="0"/>
        <w:spacing w:before="0" w:beforeAutospacing="0" w:after="0" w:afterAutospacing="0"/>
        <w:rPr>
          <w:rFonts w:ascii="Arial" w:hAnsi="Arial" w:cs="Arial"/>
          <w:sz w:val="20"/>
          <w:szCs w:val="20"/>
          <w:lang w:val="en-GB"/>
        </w:rPr>
      </w:pPr>
      <w:r w:rsidRPr="00D63727">
        <w:rPr>
          <w:rFonts w:ascii="Arial" w:hAnsi="Arial" w:cs="Arial"/>
          <w:sz w:val="20"/>
          <w:szCs w:val="20"/>
          <w:lang w:val="en-GB"/>
        </w:rPr>
        <w:t>Introduction</w:t>
      </w:r>
    </w:p>
    <w:p w14:paraId="12EF6F89" w14:textId="5CE8B961" w:rsidR="00D101AD" w:rsidRPr="00CF5E25" w:rsidRDefault="00D101AD" w:rsidP="00CF5E25">
      <w:pPr>
        <w:pStyle w:val="berschrift3"/>
        <w:snapToGrid w:val="0"/>
        <w:spacing w:before="0" w:beforeAutospacing="0" w:after="0" w:afterAutospacing="0"/>
        <w:rPr>
          <w:rFonts w:ascii="Arial" w:hAnsi="Arial" w:cs="Arial"/>
          <w:b w:val="0"/>
          <w:bCs w:val="0"/>
          <w:sz w:val="20"/>
          <w:szCs w:val="20"/>
          <w:lang w:val="en-GB"/>
        </w:rPr>
      </w:pPr>
      <w:r w:rsidRPr="00D63727">
        <w:rPr>
          <w:rFonts w:ascii="Arial" w:hAnsi="Arial" w:cs="Arial"/>
          <w:b w:val="0"/>
          <w:bCs w:val="0"/>
          <w:sz w:val="20"/>
          <w:szCs w:val="20"/>
          <w:lang w:val="en-GB"/>
        </w:rPr>
        <w:t xml:space="preserve">Members of the </w:t>
      </w:r>
      <w:proofErr w:type="spellStart"/>
      <w:r w:rsidRPr="00D63727">
        <w:rPr>
          <w:rFonts w:ascii="Arial" w:hAnsi="Arial" w:cs="Arial"/>
          <w:b w:val="0"/>
          <w:bCs w:val="0"/>
          <w:sz w:val="20"/>
          <w:szCs w:val="20"/>
          <w:lang w:val="en-GB"/>
        </w:rPr>
        <w:t>SeLECT</w:t>
      </w:r>
      <w:proofErr w:type="spellEnd"/>
      <w:r w:rsidRPr="00D63727">
        <w:rPr>
          <w:rFonts w:ascii="Arial" w:hAnsi="Arial" w:cs="Arial"/>
          <w:b w:val="0"/>
          <w:bCs w:val="0"/>
          <w:sz w:val="20"/>
          <w:szCs w:val="20"/>
          <w:lang w:val="en-GB"/>
        </w:rPr>
        <w:t xml:space="preserve"> Consortium comprise investigators from various </w:t>
      </w:r>
      <w:r w:rsidR="0083587D" w:rsidRPr="00CF5E25">
        <w:rPr>
          <w:rFonts w:ascii="Arial" w:hAnsi="Arial" w:cs="Arial"/>
          <w:b w:val="0"/>
          <w:bCs w:val="0"/>
          <w:sz w:val="20"/>
          <w:szCs w:val="20"/>
          <w:lang w:val="en-GB"/>
        </w:rPr>
        <w:t>centres</w:t>
      </w:r>
      <w:r w:rsidRPr="00D63727">
        <w:rPr>
          <w:rFonts w:ascii="Arial" w:hAnsi="Arial" w:cs="Arial"/>
          <w:b w:val="0"/>
          <w:bCs w:val="0"/>
          <w:sz w:val="20"/>
          <w:szCs w:val="20"/>
          <w:lang w:val="en-GB"/>
        </w:rPr>
        <w:t xml:space="preserve"> worldwide who are actively engaged in post-stroke epilepsy research. These members contribute data for the purposes of </w:t>
      </w:r>
      <w:proofErr w:type="spellStart"/>
      <w:r w:rsidRPr="00D63727">
        <w:rPr>
          <w:rFonts w:ascii="Arial" w:hAnsi="Arial" w:cs="Arial"/>
          <w:b w:val="0"/>
          <w:bCs w:val="0"/>
          <w:sz w:val="20"/>
          <w:szCs w:val="20"/>
          <w:lang w:val="en-GB"/>
        </w:rPr>
        <w:t>multicenter</w:t>
      </w:r>
      <w:proofErr w:type="spellEnd"/>
      <w:r w:rsidRPr="00D63727">
        <w:rPr>
          <w:rFonts w:ascii="Arial" w:hAnsi="Arial" w:cs="Arial"/>
          <w:b w:val="0"/>
          <w:bCs w:val="0"/>
          <w:sz w:val="20"/>
          <w:szCs w:val="20"/>
          <w:lang w:val="en-GB"/>
        </w:rPr>
        <w:t xml:space="preserve"> analyses, replication, and collaborative testing. The primary objective of the </w:t>
      </w:r>
      <w:proofErr w:type="spellStart"/>
      <w:r w:rsidRPr="00D63727">
        <w:rPr>
          <w:rFonts w:ascii="Arial" w:hAnsi="Arial" w:cs="Arial"/>
          <w:b w:val="0"/>
          <w:bCs w:val="0"/>
          <w:sz w:val="20"/>
          <w:szCs w:val="20"/>
          <w:lang w:val="en-GB"/>
        </w:rPr>
        <w:t>SeLECT</w:t>
      </w:r>
      <w:proofErr w:type="spellEnd"/>
      <w:r w:rsidRPr="00D63727">
        <w:rPr>
          <w:rFonts w:ascii="Arial" w:hAnsi="Arial" w:cs="Arial"/>
          <w:b w:val="0"/>
          <w:bCs w:val="0"/>
          <w:sz w:val="20"/>
          <w:szCs w:val="20"/>
          <w:lang w:val="en-GB"/>
        </w:rPr>
        <w:t xml:space="preserve"> Consortium is to enhance the understanding and management of post-stroke epilepsy by leveraging pooled clinical, imaging, and EEG data across multiple </w:t>
      </w:r>
      <w:r w:rsidR="0083587D" w:rsidRPr="00CF5E25">
        <w:rPr>
          <w:rFonts w:ascii="Arial" w:hAnsi="Arial" w:cs="Arial"/>
          <w:b w:val="0"/>
          <w:bCs w:val="0"/>
          <w:sz w:val="20"/>
          <w:szCs w:val="20"/>
          <w:lang w:val="en-GB"/>
        </w:rPr>
        <w:t>centres</w:t>
      </w:r>
      <w:r w:rsidRPr="00D63727">
        <w:rPr>
          <w:rFonts w:ascii="Arial" w:hAnsi="Arial" w:cs="Arial"/>
          <w:b w:val="0"/>
          <w:bCs w:val="0"/>
          <w:sz w:val="20"/>
          <w:szCs w:val="20"/>
          <w:lang w:val="en-GB"/>
        </w:rPr>
        <w:t>.</w:t>
      </w:r>
    </w:p>
    <w:p w14:paraId="465D39E5" w14:textId="77777777" w:rsidR="00E53B18" w:rsidRPr="00CF5E25" w:rsidRDefault="00E53B18" w:rsidP="00CF5E25">
      <w:pPr>
        <w:pStyle w:val="StandardWeb"/>
        <w:snapToGrid w:val="0"/>
        <w:spacing w:before="0" w:beforeAutospacing="0" w:after="0" w:afterAutospacing="0"/>
        <w:rPr>
          <w:rFonts w:ascii="Arial" w:hAnsi="Arial" w:cs="Arial"/>
          <w:sz w:val="20"/>
          <w:szCs w:val="20"/>
        </w:rPr>
      </w:pPr>
      <w:r w:rsidRPr="00CF5E25">
        <w:rPr>
          <w:rFonts w:ascii="Arial" w:hAnsi="Arial" w:cs="Arial"/>
          <w:sz w:val="20"/>
          <w:szCs w:val="20"/>
        </w:rPr>
        <w:t xml:space="preserve">New and existing </w:t>
      </w:r>
      <w:proofErr w:type="spellStart"/>
      <w:r w:rsidRPr="00CF5E25">
        <w:rPr>
          <w:rFonts w:ascii="Arial" w:hAnsi="Arial" w:cs="Arial"/>
          <w:sz w:val="20"/>
          <w:szCs w:val="20"/>
        </w:rPr>
        <w:t>SeLECT</w:t>
      </w:r>
      <w:proofErr w:type="spellEnd"/>
      <w:r w:rsidRPr="00CF5E25">
        <w:rPr>
          <w:rFonts w:ascii="Arial" w:hAnsi="Arial" w:cs="Arial"/>
          <w:sz w:val="20"/>
          <w:szCs w:val="20"/>
        </w:rPr>
        <w:t xml:space="preserve"> Consortium members must sign this </w:t>
      </w:r>
      <w:r w:rsidRPr="00CF5E25">
        <w:rPr>
          <w:rStyle w:val="Fett"/>
          <w:rFonts w:ascii="Arial" w:hAnsi="Arial" w:cs="Arial"/>
          <w:sz w:val="20"/>
          <w:szCs w:val="20"/>
        </w:rPr>
        <w:t>Memorandum of Understanding (MoU)</w:t>
      </w:r>
      <w:r w:rsidRPr="00CF5E25">
        <w:rPr>
          <w:rFonts w:ascii="Arial" w:hAnsi="Arial" w:cs="Arial"/>
          <w:sz w:val="20"/>
          <w:szCs w:val="20"/>
        </w:rPr>
        <w:t xml:space="preserve">, indicating their agreement with the policies outlined here. By signing, members agree to abide by the guidelines for data sharing, authorship, and ethical compliance, and to contribute meaningfully to the goals of the </w:t>
      </w:r>
      <w:proofErr w:type="spellStart"/>
      <w:r w:rsidRPr="00CF5E25">
        <w:rPr>
          <w:rFonts w:ascii="Arial" w:hAnsi="Arial" w:cs="Arial"/>
          <w:sz w:val="20"/>
          <w:szCs w:val="20"/>
        </w:rPr>
        <w:t>SeLECT</w:t>
      </w:r>
      <w:proofErr w:type="spellEnd"/>
      <w:r w:rsidRPr="00CF5E25">
        <w:rPr>
          <w:rFonts w:ascii="Arial" w:hAnsi="Arial" w:cs="Arial"/>
          <w:sz w:val="20"/>
          <w:szCs w:val="20"/>
        </w:rPr>
        <w:t xml:space="preserve"> Consortium.</w:t>
      </w:r>
    </w:p>
    <w:p w14:paraId="06968BED" w14:textId="77777777" w:rsidR="00D101AD" w:rsidRPr="00D63727" w:rsidRDefault="00D101AD" w:rsidP="00D63727">
      <w:pPr>
        <w:pStyle w:val="berschrift3"/>
        <w:snapToGrid w:val="0"/>
        <w:spacing w:before="0" w:beforeAutospacing="0" w:after="0" w:afterAutospacing="0"/>
        <w:rPr>
          <w:rFonts w:ascii="Arial" w:hAnsi="Arial" w:cs="Arial"/>
          <w:b w:val="0"/>
          <w:bCs w:val="0"/>
          <w:sz w:val="20"/>
          <w:szCs w:val="20"/>
          <w:lang w:val="en-GB"/>
        </w:rPr>
      </w:pPr>
    </w:p>
    <w:p w14:paraId="5882C811" w14:textId="106B5058" w:rsidR="00D101AD" w:rsidRPr="00D63727" w:rsidRDefault="00D101AD" w:rsidP="00D63727">
      <w:pPr>
        <w:pStyle w:val="berschrift3"/>
        <w:snapToGrid w:val="0"/>
        <w:spacing w:before="0" w:beforeAutospacing="0" w:after="0" w:afterAutospacing="0"/>
        <w:rPr>
          <w:rFonts w:ascii="Arial" w:hAnsi="Arial" w:cs="Arial"/>
          <w:sz w:val="20"/>
          <w:szCs w:val="20"/>
          <w:lang w:val="en-GB"/>
        </w:rPr>
      </w:pPr>
      <w:r w:rsidRPr="00D63727">
        <w:rPr>
          <w:rFonts w:ascii="Arial" w:hAnsi="Arial" w:cs="Arial"/>
          <w:sz w:val="20"/>
          <w:szCs w:val="20"/>
          <w:lang w:val="en-GB"/>
        </w:rPr>
        <w:t>Membership</w:t>
      </w:r>
    </w:p>
    <w:p w14:paraId="012702CE" w14:textId="34464C85" w:rsidR="00D101AD" w:rsidRPr="00D63727" w:rsidRDefault="00D101AD" w:rsidP="00D63727">
      <w:pPr>
        <w:pStyle w:val="berschrift3"/>
        <w:snapToGrid w:val="0"/>
        <w:spacing w:before="0" w:beforeAutospacing="0" w:after="0" w:afterAutospacing="0"/>
        <w:rPr>
          <w:rFonts w:ascii="Arial" w:hAnsi="Arial" w:cs="Arial"/>
          <w:b w:val="0"/>
          <w:bCs w:val="0"/>
          <w:sz w:val="20"/>
          <w:szCs w:val="20"/>
          <w:lang w:val="en-GB"/>
        </w:rPr>
      </w:pPr>
      <w:r w:rsidRPr="00D63727">
        <w:rPr>
          <w:rFonts w:ascii="Arial" w:hAnsi="Arial" w:cs="Arial"/>
          <w:b w:val="0"/>
          <w:bCs w:val="0"/>
          <w:sz w:val="20"/>
          <w:szCs w:val="20"/>
          <w:lang w:val="en-GB"/>
        </w:rPr>
        <w:t xml:space="preserve">Member sites of the </w:t>
      </w:r>
      <w:proofErr w:type="spellStart"/>
      <w:r w:rsidRPr="00D63727">
        <w:rPr>
          <w:rFonts w:ascii="Arial" w:hAnsi="Arial" w:cs="Arial"/>
          <w:b w:val="0"/>
          <w:bCs w:val="0"/>
          <w:sz w:val="20"/>
          <w:szCs w:val="20"/>
          <w:lang w:val="en-GB"/>
        </w:rPr>
        <w:t>SeLECT</w:t>
      </w:r>
      <w:proofErr w:type="spellEnd"/>
      <w:r w:rsidRPr="00D63727">
        <w:rPr>
          <w:rFonts w:ascii="Arial" w:hAnsi="Arial" w:cs="Arial"/>
          <w:b w:val="0"/>
          <w:bCs w:val="0"/>
          <w:sz w:val="20"/>
          <w:szCs w:val="20"/>
          <w:lang w:val="en-GB"/>
        </w:rPr>
        <w:t xml:space="preserve"> Consortium are those </w:t>
      </w:r>
      <w:proofErr w:type="gramStart"/>
      <w:r w:rsidRPr="00D63727">
        <w:rPr>
          <w:rFonts w:ascii="Arial" w:hAnsi="Arial" w:cs="Arial"/>
          <w:b w:val="0"/>
          <w:bCs w:val="0"/>
          <w:sz w:val="20"/>
          <w:szCs w:val="20"/>
          <w:lang w:val="en-GB"/>
        </w:rPr>
        <w:t>that</w:t>
      </w:r>
      <w:proofErr w:type="gramEnd"/>
    </w:p>
    <w:p w14:paraId="21382752" w14:textId="1C74E5E5" w:rsidR="00D101AD" w:rsidRPr="00D63727" w:rsidRDefault="00D101AD" w:rsidP="00D63727">
      <w:pPr>
        <w:pStyle w:val="berschrift3"/>
        <w:numPr>
          <w:ilvl w:val="0"/>
          <w:numId w:val="19"/>
        </w:numPr>
        <w:snapToGrid w:val="0"/>
        <w:spacing w:before="0" w:beforeAutospacing="0" w:after="0" w:afterAutospacing="0"/>
        <w:rPr>
          <w:rFonts w:ascii="Arial" w:hAnsi="Arial" w:cs="Arial"/>
          <w:b w:val="0"/>
          <w:bCs w:val="0"/>
          <w:sz w:val="20"/>
          <w:szCs w:val="20"/>
          <w:lang w:val="en-GB"/>
        </w:rPr>
      </w:pPr>
      <w:r w:rsidRPr="00D63727">
        <w:rPr>
          <w:rFonts w:ascii="Arial" w:hAnsi="Arial" w:cs="Arial"/>
          <w:b w:val="0"/>
          <w:bCs w:val="0"/>
          <w:sz w:val="20"/>
          <w:szCs w:val="20"/>
          <w:lang w:val="en-GB"/>
        </w:rPr>
        <w:t xml:space="preserve">contribute data to the </w:t>
      </w:r>
      <w:proofErr w:type="spellStart"/>
      <w:r w:rsidRPr="00D63727">
        <w:rPr>
          <w:rFonts w:ascii="Arial" w:hAnsi="Arial" w:cs="Arial"/>
          <w:b w:val="0"/>
          <w:bCs w:val="0"/>
          <w:sz w:val="20"/>
          <w:szCs w:val="20"/>
          <w:lang w:val="en-GB"/>
        </w:rPr>
        <w:t>SeLECT</w:t>
      </w:r>
      <w:proofErr w:type="spellEnd"/>
      <w:r w:rsidRPr="00D63727">
        <w:rPr>
          <w:rFonts w:ascii="Arial" w:hAnsi="Arial" w:cs="Arial"/>
          <w:b w:val="0"/>
          <w:bCs w:val="0"/>
          <w:sz w:val="20"/>
          <w:szCs w:val="20"/>
          <w:lang w:val="en-GB"/>
        </w:rPr>
        <w:t xml:space="preserve"> Consortium and</w:t>
      </w:r>
    </w:p>
    <w:p w14:paraId="02492951" w14:textId="75F8D2CC" w:rsidR="00D101AD" w:rsidRPr="00D63727" w:rsidRDefault="00D101AD" w:rsidP="00D63727">
      <w:pPr>
        <w:pStyle w:val="berschrift3"/>
        <w:numPr>
          <w:ilvl w:val="0"/>
          <w:numId w:val="19"/>
        </w:numPr>
        <w:snapToGrid w:val="0"/>
        <w:spacing w:before="0" w:beforeAutospacing="0" w:after="0" w:afterAutospacing="0"/>
        <w:rPr>
          <w:rFonts w:ascii="Arial" w:hAnsi="Arial" w:cs="Arial"/>
          <w:b w:val="0"/>
          <w:bCs w:val="0"/>
          <w:sz w:val="20"/>
          <w:szCs w:val="20"/>
          <w:lang w:val="en-GB"/>
        </w:rPr>
      </w:pPr>
      <w:r w:rsidRPr="00D63727">
        <w:rPr>
          <w:rFonts w:ascii="Arial" w:hAnsi="Arial" w:cs="Arial"/>
          <w:b w:val="0"/>
          <w:bCs w:val="0"/>
          <w:sz w:val="20"/>
          <w:szCs w:val="20"/>
          <w:lang w:val="en-GB"/>
        </w:rPr>
        <w:t xml:space="preserve">sign the </w:t>
      </w:r>
      <w:proofErr w:type="spellStart"/>
      <w:r w:rsidRPr="00D63727">
        <w:rPr>
          <w:rFonts w:ascii="Arial" w:hAnsi="Arial" w:cs="Arial"/>
          <w:b w:val="0"/>
          <w:bCs w:val="0"/>
          <w:sz w:val="20"/>
          <w:szCs w:val="20"/>
          <w:lang w:val="en-GB"/>
        </w:rPr>
        <w:t>SeLECT</w:t>
      </w:r>
      <w:proofErr w:type="spellEnd"/>
      <w:r w:rsidRPr="00D63727">
        <w:rPr>
          <w:rFonts w:ascii="Arial" w:hAnsi="Arial" w:cs="Arial"/>
          <w:b w:val="0"/>
          <w:bCs w:val="0"/>
          <w:sz w:val="20"/>
          <w:szCs w:val="20"/>
          <w:lang w:val="en-GB"/>
        </w:rPr>
        <w:t xml:space="preserve"> Memorandum of Understanding.</w:t>
      </w:r>
    </w:p>
    <w:p w14:paraId="4BC2C890" w14:textId="77777777" w:rsidR="00D101AD" w:rsidRPr="00D63727" w:rsidRDefault="00D101AD" w:rsidP="00D63727">
      <w:pPr>
        <w:pStyle w:val="berschrift3"/>
        <w:snapToGrid w:val="0"/>
        <w:spacing w:before="0" w:beforeAutospacing="0" w:after="0" w:afterAutospacing="0"/>
        <w:rPr>
          <w:rFonts w:ascii="Arial" w:hAnsi="Arial" w:cs="Arial"/>
          <w:b w:val="0"/>
          <w:bCs w:val="0"/>
          <w:sz w:val="20"/>
          <w:szCs w:val="20"/>
          <w:lang w:val="en-GB"/>
        </w:rPr>
      </w:pPr>
    </w:p>
    <w:p w14:paraId="4974E63B" w14:textId="4F066D3F" w:rsidR="00A50C4A" w:rsidRPr="00D63727" w:rsidRDefault="00D101AD" w:rsidP="00CF5E25">
      <w:pPr>
        <w:snapToGrid w:val="0"/>
        <w:spacing w:after="0" w:line="240" w:lineRule="auto"/>
        <w:rPr>
          <w:rFonts w:ascii="Arial" w:eastAsia="Times New Roman" w:hAnsi="Arial" w:cs="Arial"/>
          <w:sz w:val="20"/>
          <w:szCs w:val="20"/>
          <w:lang w:val="en-GB" w:eastAsia="de-CH"/>
        </w:rPr>
      </w:pPr>
      <w:r w:rsidRPr="00D63727">
        <w:rPr>
          <w:rFonts w:ascii="Arial" w:hAnsi="Arial" w:cs="Arial"/>
          <w:sz w:val="20"/>
          <w:szCs w:val="20"/>
          <w:lang w:val="en-GB"/>
        </w:rPr>
        <w:t xml:space="preserve">Each site is represented by a </w:t>
      </w:r>
      <w:r w:rsidR="00830302" w:rsidRPr="00CF5E25">
        <w:rPr>
          <w:rFonts w:ascii="Arial" w:hAnsi="Arial" w:cs="Arial"/>
          <w:sz w:val="20"/>
          <w:szCs w:val="20"/>
          <w:lang w:val="en-GB"/>
        </w:rPr>
        <w:t>L</w:t>
      </w:r>
      <w:r w:rsidRPr="00D63727">
        <w:rPr>
          <w:rFonts w:ascii="Arial" w:hAnsi="Arial" w:cs="Arial"/>
          <w:sz w:val="20"/>
          <w:szCs w:val="20"/>
          <w:lang w:val="en-GB"/>
        </w:rPr>
        <w:t>ocal Principal Investigator (PI). A local study group typically consists of the PI and one to two local collaborators</w:t>
      </w:r>
      <w:r w:rsidR="00CF5E25">
        <w:rPr>
          <w:rFonts w:ascii="Arial" w:hAnsi="Arial" w:cs="Arial"/>
          <w:sz w:val="20"/>
          <w:szCs w:val="20"/>
          <w:lang w:val="en-GB"/>
        </w:rPr>
        <w:t xml:space="preserve"> (see Appendix 1)</w:t>
      </w:r>
      <w:r w:rsidRPr="00D63727">
        <w:rPr>
          <w:rFonts w:ascii="Arial" w:hAnsi="Arial" w:cs="Arial"/>
          <w:sz w:val="20"/>
          <w:szCs w:val="20"/>
          <w:lang w:val="en-GB"/>
        </w:rPr>
        <w:t xml:space="preserve">. In cases where a larger team of local collaborators actively contributes to the </w:t>
      </w:r>
      <w:proofErr w:type="spellStart"/>
      <w:r w:rsidRPr="00D63727">
        <w:rPr>
          <w:rFonts w:ascii="Arial" w:hAnsi="Arial" w:cs="Arial"/>
          <w:sz w:val="20"/>
          <w:szCs w:val="20"/>
          <w:lang w:val="en-GB"/>
        </w:rPr>
        <w:t>SeLECT</w:t>
      </w:r>
      <w:proofErr w:type="spellEnd"/>
      <w:r w:rsidRPr="00D63727">
        <w:rPr>
          <w:rFonts w:ascii="Arial" w:hAnsi="Arial" w:cs="Arial"/>
          <w:sz w:val="20"/>
          <w:szCs w:val="20"/>
          <w:lang w:val="en-GB"/>
        </w:rPr>
        <w:t xml:space="preserve"> Consortium or specific projects, the group of local collaborators may be expanded accordingly.</w:t>
      </w:r>
    </w:p>
    <w:p w14:paraId="4CC8BB27" w14:textId="77777777" w:rsidR="00D101AD" w:rsidRPr="00D63727" w:rsidRDefault="00D101AD" w:rsidP="00CF5E25">
      <w:pPr>
        <w:snapToGrid w:val="0"/>
        <w:spacing w:after="0" w:line="240" w:lineRule="auto"/>
        <w:rPr>
          <w:rFonts w:ascii="Arial" w:eastAsia="Times New Roman" w:hAnsi="Arial" w:cs="Arial"/>
          <w:b/>
          <w:bCs/>
          <w:sz w:val="20"/>
          <w:szCs w:val="20"/>
          <w:lang w:val="en-GB" w:eastAsia="de-CH"/>
        </w:rPr>
      </w:pPr>
    </w:p>
    <w:p w14:paraId="168B96BC" w14:textId="187E9FE4" w:rsidR="00A50C4A" w:rsidRPr="00D63727" w:rsidRDefault="003B408D" w:rsidP="00CF5E25">
      <w:pPr>
        <w:snapToGrid w:val="0"/>
        <w:spacing w:after="0" w:line="240" w:lineRule="auto"/>
        <w:rPr>
          <w:rFonts w:ascii="Arial" w:eastAsia="Times New Roman" w:hAnsi="Arial" w:cs="Arial"/>
          <w:b/>
          <w:bCs/>
          <w:sz w:val="20"/>
          <w:szCs w:val="20"/>
          <w:lang w:val="en-GB" w:eastAsia="de-CH"/>
        </w:rPr>
      </w:pPr>
      <w:r w:rsidRPr="00D63727">
        <w:rPr>
          <w:rFonts w:ascii="Arial" w:eastAsia="Times New Roman" w:hAnsi="Arial" w:cs="Arial"/>
          <w:b/>
          <w:bCs/>
          <w:sz w:val="20"/>
          <w:szCs w:val="20"/>
          <w:lang w:val="en-GB" w:eastAsia="de-CH"/>
        </w:rPr>
        <w:t>Leadership</w:t>
      </w:r>
    </w:p>
    <w:p w14:paraId="653168C7" w14:textId="75127CEE" w:rsidR="003B408D" w:rsidRPr="00D63727" w:rsidRDefault="003B408D" w:rsidP="00CF5E25">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Consortium is currently being led by</w:t>
      </w:r>
    </w:p>
    <w:p w14:paraId="0B61B8C3" w14:textId="22CCB7FA" w:rsidR="003B408D" w:rsidRPr="0047036D" w:rsidRDefault="003B408D" w:rsidP="00CF5E25">
      <w:pPr>
        <w:snapToGrid w:val="0"/>
        <w:spacing w:after="0" w:line="240" w:lineRule="auto"/>
        <w:rPr>
          <w:rFonts w:ascii="Arial" w:eastAsia="Times New Roman" w:hAnsi="Arial" w:cs="Arial"/>
          <w:sz w:val="20"/>
          <w:szCs w:val="20"/>
          <w:lang w:val="de-CH" w:eastAsia="de-CH"/>
        </w:rPr>
      </w:pPr>
      <w:r w:rsidRPr="0047036D">
        <w:rPr>
          <w:rFonts w:ascii="Arial" w:eastAsia="Times New Roman" w:hAnsi="Arial" w:cs="Arial"/>
          <w:sz w:val="20"/>
          <w:szCs w:val="20"/>
          <w:lang w:val="de-CH" w:eastAsia="de-CH"/>
        </w:rPr>
        <w:t xml:space="preserve">Kai Michael Schubert: </w:t>
      </w:r>
      <w:r w:rsidRPr="0047036D">
        <w:rPr>
          <w:rFonts w:ascii="Arial" w:eastAsia="Times New Roman" w:hAnsi="Arial" w:cs="Arial"/>
          <w:sz w:val="20"/>
          <w:szCs w:val="20"/>
          <w:u w:val="single"/>
          <w:lang w:val="de-CH" w:eastAsia="de-CH"/>
        </w:rPr>
        <w:t>kaimichael.schubert@usz.ch</w:t>
      </w:r>
    </w:p>
    <w:p w14:paraId="227A97F0" w14:textId="5B77ED05" w:rsidR="003B408D" w:rsidRPr="00D63727" w:rsidRDefault="003B408D" w:rsidP="00D63727">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Marian </w:t>
      </w:r>
      <w:proofErr w:type="spellStart"/>
      <w:r w:rsidRPr="00D63727">
        <w:rPr>
          <w:rFonts w:ascii="Arial" w:eastAsia="Times New Roman" w:hAnsi="Arial" w:cs="Arial"/>
          <w:sz w:val="20"/>
          <w:szCs w:val="20"/>
          <w:lang w:val="en-GB" w:eastAsia="de-CH"/>
        </w:rPr>
        <w:t>Galovic</w:t>
      </w:r>
      <w:proofErr w:type="spellEnd"/>
      <w:r w:rsidRPr="00D63727">
        <w:rPr>
          <w:rFonts w:ascii="Arial" w:eastAsia="Times New Roman" w:hAnsi="Arial" w:cs="Arial"/>
          <w:sz w:val="20"/>
          <w:szCs w:val="20"/>
          <w:lang w:val="en-GB" w:eastAsia="de-CH"/>
        </w:rPr>
        <w:t xml:space="preserve">: </w:t>
      </w:r>
      <w:r w:rsidRPr="00D63727">
        <w:rPr>
          <w:rFonts w:ascii="Arial" w:eastAsia="Times New Roman" w:hAnsi="Arial" w:cs="Arial"/>
          <w:sz w:val="20"/>
          <w:szCs w:val="20"/>
          <w:u w:val="single"/>
          <w:lang w:val="en-GB" w:eastAsia="de-CH"/>
        </w:rPr>
        <w:t>marian.galovic@usz.ch</w:t>
      </w:r>
    </w:p>
    <w:p w14:paraId="45ACD767" w14:textId="4F4F50CB" w:rsidR="003B408D" w:rsidRPr="00D63727" w:rsidRDefault="003B408D" w:rsidP="00CF5E25">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The leadership may expand/change in future to include a steering group.</w:t>
      </w:r>
    </w:p>
    <w:p w14:paraId="090DF63D" w14:textId="79AED685" w:rsidR="00274DC6" w:rsidRPr="00D63727" w:rsidRDefault="00274DC6" w:rsidP="00D63727">
      <w:pPr>
        <w:snapToGrid w:val="0"/>
        <w:spacing w:after="0" w:line="240" w:lineRule="auto"/>
        <w:rPr>
          <w:rFonts w:ascii="Arial" w:eastAsia="Times New Roman" w:hAnsi="Arial" w:cs="Arial"/>
          <w:sz w:val="20"/>
          <w:szCs w:val="20"/>
          <w:lang w:val="en-GB" w:eastAsia="de-CH"/>
        </w:rPr>
      </w:pPr>
    </w:p>
    <w:p w14:paraId="116A40F7" w14:textId="011366E2" w:rsidR="003B408D" w:rsidRPr="00D63727" w:rsidRDefault="003B408D" w:rsidP="00CF5E25">
      <w:pPr>
        <w:snapToGrid w:val="0"/>
        <w:spacing w:after="0" w:line="240" w:lineRule="auto"/>
        <w:rPr>
          <w:rFonts w:ascii="Arial" w:eastAsia="Times New Roman" w:hAnsi="Arial" w:cs="Arial"/>
          <w:b/>
          <w:bCs/>
          <w:sz w:val="20"/>
          <w:szCs w:val="20"/>
          <w:lang w:val="en-GB" w:eastAsia="de-CH"/>
        </w:rPr>
      </w:pPr>
      <w:r w:rsidRPr="00D63727">
        <w:rPr>
          <w:rFonts w:ascii="Arial" w:hAnsi="Arial" w:cs="Arial"/>
          <w:b/>
          <w:bCs/>
          <w:sz w:val="20"/>
          <w:szCs w:val="20"/>
          <w:lang w:val="en-GB"/>
        </w:rPr>
        <w:t>Projects</w:t>
      </w:r>
    </w:p>
    <w:p w14:paraId="433C2724" w14:textId="02C9CD1F" w:rsidR="00D101AD" w:rsidRPr="00D63727" w:rsidRDefault="00D101AD" w:rsidP="00CF5E25">
      <w:pPr>
        <w:snapToGrid w:val="0"/>
        <w:spacing w:after="0" w:line="240" w:lineRule="auto"/>
        <w:rPr>
          <w:rFonts w:ascii="Arial" w:eastAsia="Times New Roman" w:hAnsi="Arial" w:cs="Arial"/>
          <w:sz w:val="20"/>
          <w:szCs w:val="20"/>
          <w:lang w:val="en-GB" w:eastAsia="de-CH"/>
        </w:rPr>
      </w:pP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Consortium projects are analyses conducted by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Consortium Members that evaluate a pre-specified aim or hypothesis using data from collaborators participating in the Consortium. The proposal of such projects facilitates access for Consortium Members to </w:t>
      </w:r>
      <w:r w:rsidR="0083587D" w:rsidRPr="00CF5E25">
        <w:rPr>
          <w:rFonts w:ascii="Arial" w:eastAsia="Times New Roman" w:hAnsi="Arial" w:cs="Arial"/>
          <w:sz w:val="20"/>
          <w:szCs w:val="20"/>
          <w:lang w:val="en-GB" w:eastAsia="de-CH"/>
        </w:rPr>
        <w:t>multicentre</w:t>
      </w:r>
      <w:r w:rsidRPr="00D63727">
        <w:rPr>
          <w:rFonts w:ascii="Arial" w:eastAsia="Times New Roman" w:hAnsi="Arial" w:cs="Arial"/>
          <w:sz w:val="20"/>
          <w:szCs w:val="20"/>
          <w:lang w:val="en-GB" w:eastAsia="de-CH"/>
        </w:rPr>
        <w:t xml:space="preserve"> post-stroke epilepsy data to address specific aims or hypotheses. The procedure for proposing and approving projects is as follows:</w:t>
      </w:r>
    </w:p>
    <w:p w14:paraId="75B66F9C" w14:textId="77777777" w:rsidR="00D101AD" w:rsidRPr="00D63727" w:rsidRDefault="00D101AD" w:rsidP="00CF5E25">
      <w:pPr>
        <w:snapToGrid w:val="0"/>
        <w:spacing w:after="0" w:line="240" w:lineRule="auto"/>
        <w:rPr>
          <w:rFonts w:ascii="Arial" w:eastAsia="Times New Roman" w:hAnsi="Arial" w:cs="Arial"/>
          <w:sz w:val="20"/>
          <w:szCs w:val="20"/>
          <w:lang w:val="en-GB" w:eastAsia="de-CH"/>
        </w:rPr>
      </w:pPr>
    </w:p>
    <w:p w14:paraId="72E4A436" w14:textId="6EF1A485" w:rsidR="00D101AD" w:rsidRPr="00D63727" w:rsidRDefault="00D101AD"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Complete 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project proposal form.</w:t>
      </w:r>
    </w:p>
    <w:p w14:paraId="487CA513" w14:textId="0D7AEE9B" w:rsidR="00D101AD" w:rsidRPr="00D63727" w:rsidRDefault="00D101AD"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Submit the form to 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Leadership.</w:t>
      </w:r>
    </w:p>
    <w:p w14:paraId="70D5B4AC" w14:textId="2E8D3207" w:rsidR="00D101AD" w:rsidRPr="00D63727" w:rsidRDefault="00D101AD"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lastRenderedPageBreak/>
        <w:t xml:space="preserve">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Leadership reviews each submission based on scientific merit, overlap with ongoing work, feasibility, and availability of resources, and provides </w:t>
      </w:r>
      <w:r w:rsidR="00B2646C" w:rsidRPr="00CF5E25">
        <w:rPr>
          <w:rFonts w:ascii="Arial" w:eastAsia="Times New Roman" w:hAnsi="Arial" w:cs="Arial"/>
          <w:sz w:val="20"/>
          <w:szCs w:val="20"/>
          <w:lang w:val="en-GB" w:eastAsia="de-CH"/>
        </w:rPr>
        <w:t xml:space="preserve">provisional </w:t>
      </w:r>
      <w:r w:rsidRPr="00D63727">
        <w:rPr>
          <w:rFonts w:ascii="Arial" w:eastAsia="Times New Roman" w:hAnsi="Arial" w:cs="Arial"/>
          <w:sz w:val="20"/>
          <w:szCs w:val="20"/>
          <w:lang w:val="en-GB" w:eastAsia="de-CH"/>
        </w:rPr>
        <w:t>approval for the proposed project.</w:t>
      </w:r>
    </w:p>
    <w:p w14:paraId="6B37050D" w14:textId="4119A971" w:rsidR="00B2646C" w:rsidRPr="00CF5E25" w:rsidRDefault="00B2646C" w:rsidP="00CF5E25">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CF5E25">
        <w:rPr>
          <w:rFonts w:ascii="Arial" w:eastAsia="Times New Roman" w:hAnsi="Arial" w:cs="Arial"/>
          <w:sz w:val="20"/>
          <w:szCs w:val="20"/>
          <w:lang w:val="en-GB" w:eastAsia="de-CH"/>
        </w:rPr>
        <w:t>The project proposal is circulated among the Consortium members</w:t>
      </w:r>
      <w:r w:rsidR="000A1FE1">
        <w:rPr>
          <w:rFonts w:ascii="Arial" w:eastAsia="Times New Roman" w:hAnsi="Arial" w:cs="Arial"/>
          <w:sz w:val="20"/>
          <w:szCs w:val="20"/>
          <w:lang w:val="en-GB" w:eastAsia="de-CH"/>
        </w:rPr>
        <w:t>. They will receive 14 days to provide feedback to the proposal or voice constructive criticism or concerns.</w:t>
      </w:r>
    </w:p>
    <w:p w14:paraId="0411B2BB" w14:textId="012D1C56" w:rsidR="000A1FE1" w:rsidRDefault="000A1FE1"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Pr>
          <w:rFonts w:ascii="Arial" w:eastAsia="Times New Roman" w:hAnsi="Arial" w:cs="Arial"/>
          <w:sz w:val="20"/>
          <w:szCs w:val="20"/>
          <w:lang w:val="en-GB" w:eastAsia="de-CH"/>
        </w:rPr>
        <w:t xml:space="preserve">After a </w:t>
      </w:r>
      <w:proofErr w:type="gramStart"/>
      <w:r>
        <w:rPr>
          <w:rFonts w:ascii="Arial" w:eastAsia="Times New Roman" w:hAnsi="Arial" w:cs="Arial"/>
          <w:sz w:val="20"/>
          <w:szCs w:val="20"/>
          <w:lang w:val="en-GB" w:eastAsia="de-CH"/>
        </w:rPr>
        <w:t>14 day</w:t>
      </w:r>
      <w:proofErr w:type="gramEnd"/>
      <w:r>
        <w:rPr>
          <w:rFonts w:ascii="Arial" w:eastAsia="Times New Roman" w:hAnsi="Arial" w:cs="Arial"/>
          <w:sz w:val="20"/>
          <w:szCs w:val="20"/>
          <w:lang w:val="en-GB" w:eastAsia="de-CH"/>
        </w:rPr>
        <w:t xml:space="preserve"> deadline the feedback is reviewed by the </w:t>
      </w:r>
      <w:proofErr w:type="spellStart"/>
      <w:r>
        <w:rPr>
          <w:rFonts w:ascii="Arial" w:eastAsia="Times New Roman" w:hAnsi="Arial" w:cs="Arial"/>
          <w:sz w:val="20"/>
          <w:szCs w:val="20"/>
          <w:lang w:val="en-GB" w:eastAsia="de-CH"/>
        </w:rPr>
        <w:t>SeLECT</w:t>
      </w:r>
      <w:proofErr w:type="spellEnd"/>
      <w:r>
        <w:rPr>
          <w:rFonts w:ascii="Arial" w:eastAsia="Times New Roman" w:hAnsi="Arial" w:cs="Arial"/>
          <w:sz w:val="20"/>
          <w:szCs w:val="20"/>
          <w:lang w:val="en-GB" w:eastAsia="de-CH"/>
        </w:rPr>
        <w:t xml:space="preserve"> Leadership and a final approval is granted.</w:t>
      </w:r>
    </w:p>
    <w:p w14:paraId="51812478" w14:textId="10861CF6" w:rsidR="00D101AD" w:rsidRPr="00D63727" w:rsidRDefault="00D101AD"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The </w:t>
      </w:r>
      <w:r w:rsidR="00B2646C" w:rsidRPr="00CF5E25">
        <w:rPr>
          <w:rFonts w:ascii="Arial" w:eastAsia="Times New Roman" w:hAnsi="Arial" w:cs="Arial"/>
          <w:sz w:val="20"/>
          <w:szCs w:val="20"/>
          <w:lang w:val="en-GB" w:eastAsia="de-CH"/>
        </w:rPr>
        <w:t xml:space="preserve">final </w:t>
      </w:r>
      <w:r w:rsidRPr="00D63727">
        <w:rPr>
          <w:rFonts w:ascii="Arial" w:eastAsia="Times New Roman" w:hAnsi="Arial" w:cs="Arial"/>
          <w:sz w:val="20"/>
          <w:szCs w:val="20"/>
          <w:lang w:val="en-GB" w:eastAsia="de-CH"/>
        </w:rPr>
        <w:t>approved project proposal is circulated among Consortium members and discussed at upcoming Consortium meetings.</w:t>
      </w:r>
    </w:p>
    <w:p w14:paraId="6260DE57" w14:textId="09728070" w:rsidR="00D101AD" w:rsidRPr="00D63727" w:rsidRDefault="00D101AD" w:rsidP="00D63727">
      <w:pPr>
        <w:pStyle w:val="Listenabsatz"/>
        <w:numPr>
          <w:ilvl w:val="0"/>
          <w:numId w:val="18"/>
        </w:numPr>
        <w:snapToGrid w:val="0"/>
        <w:spacing w:after="0" w:line="240" w:lineRule="auto"/>
        <w:contextualSpacing w:val="0"/>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The Project Principal Investigator (PI) updates the Consortium regularly on progress and developments related to the project.</w:t>
      </w:r>
    </w:p>
    <w:p w14:paraId="393EAC23" w14:textId="77777777" w:rsidR="00D101AD" w:rsidRPr="00D63727" w:rsidRDefault="00D101AD" w:rsidP="00CF5E25">
      <w:pPr>
        <w:snapToGrid w:val="0"/>
        <w:spacing w:after="0" w:line="240" w:lineRule="auto"/>
        <w:rPr>
          <w:rFonts w:ascii="Arial" w:eastAsia="Times New Roman" w:hAnsi="Arial" w:cs="Arial"/>
          <w:sz w:val="20"/>
          <w:szCs w:val="20"/>
          <w:lang w:val="en-GB" w:eastAsia="de-CH"/>
        </w:rPr>
      </w:pPr>
    </w:p>
    <w:p w14:paraId="09EA54AE" w14:textId="3E8BA6AE" w:rsidR="00204BD4" w:rsidRPr="00D63727" w:rsidRDefault="00D101AD" w:rsidP="00CF5E25">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A re-analysis of data within a project using the same or a similar aim or hypothesis does not qualify as a separate project and can be performed within the scope of the original project proposal.</w:t>
      </w:r>
    </w:p>
    <w:p w14:paraId="151D19D3" w14:textId="77777777" w:rsidR="00D101AD" w:rsidRPr="00D63727" w:rsidRDefault="00D101AD" w:rsidP="00CF5E25">
      <w:pPr>
        <w:snapToGrid w:val="0"/>
        <w:spacing w:after="0" w:line="240" w:lineRule="auto"/>
        <w:rPr>
          <w:rFonts w:ascii="Arial" w:eastAsia="Times New Roman" w:hAnsi="Arial" w:cs="Arial"/>
          <w:sz w:val="20"/>
          <w:szCs w:val="20"/>
          <w:lang w:val="en-GB" w:eastAsia="de-CH"/>
        </w:rPr>
      </w:pPr>
    </w:p>
    <w:p w14:paraId="6A8D321E" w14:textId="74DA596C" w:rsidR="00204BD4" w:rsidRPr="00D63727" w:rsidRDefault="00204BD4" w:rsidP="00CF5E25">
      <w:pPr>
        <w:snapToGrid w:val="0"/>
        <w:spacing w:after="0" w:line="240" w:lineRule="auto"/>
        <w:rPr>
          <w:rFonts w:ascii="Arial" w:eastAsia="Times New Roman" w:hAnsi="Arial" w:cs="Arial"/>
          <w:b/>
          <w:bCs/>
          <w:sz w:val="20"/>
          <w:szCs w:val="20"/>
          <w:lang w:val="en-GB" w:eastAsia="de-CH"/>
        </w:rPr>
      </w:pPr>
      <w:r w:rsidRPr="00D63727">
        <w:rPr>
          <w:rFonts w:ascii="Arial" w:eastAsia="Times New Roman" w:hAnsi="Arial" w:cs="Arial"/>
          <w:b/>
          <w:bCs/>
          <w:sz w:val="20"/>
          <w:szCs w:val="20"/>
          <w:lang w:val="en-GB" w:eastAsia="de-CH"/>
        </w:rPr>
        <w:t>Data usage</w:t>
      </w:r>
    </w:p>
    <w:p w14:paraId="0EBE5D55" w14:textId="5C106B56" w:rsidR="00B2646C" w:rsidRPr="00CF5E25" w:rsidRDefault="00D101AD" w:rsidP="00CF5E25">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Data received for a specific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Project may only be used for the purposes outlined in the approved project proposal. Reuse of the data for projects with different aims or hypotheses requires the submission and approval of a new project proposal. Data recipients are not permitted to share this data with third parties or collaborators not mentioned on the project form.</w:t>
      </w:r>
    </w:p>
    <w:p w14:paraId="6C8DECA5" w14:textId="7AD20889" w:rsidR="00B2646C" w:rsidRPr="00D63727" w:rsidRDefault="00B2646C" w:rsidP="00CF5E25">
      <w:pPr>
        <w:snapToGrid w:val="0"/>
        <w:spacing w:after="0" w:line="240" w:lineRule="auto"/>
        <w:outlineLvl w:val="0"/>
        <w:rPr>
          <w:rFonts w:ascii="Arial" w:eastAsia="Times New Roman" w:hAnsi="Arial" w:cs="Arial"/>
          <w:sz w:val="20"/>
          <w:szCs w:val="20"/>
          <w:lang w:val="en-GB" w:eastAsia="de-CH"/>
        </w:rPr>
      </w:pPr>
      <w:r w:rsidRPr="00CF5E25">
        <w:rPr>
          <w:rFonts w:ascii="Arial" w:hAnsi="Arial" w:cs="Arial"/>
          <w:sz w:val="20"/>
          <w:szCs w:val="20"/>
          <w:lang w:val="en-GB"/>
        </w:rPr>
        <w:t>If a site PI requests to withdraw their data from an ongoing project, the project leader must comply and remove the relevant data from all future analyses.</w:t>
      </w:r>
    </w:p>
    <w:p w14:paraId="1ADE30B9" w14:textId="77777777" w:rsidR="00D101AD" w:rsidRPr="00D63727" w:rsidRDefault="00D101AD" w:rsidP="00CF5E25">
      <w:pPr>
        <w:snapToGrid w:val="0"/>
        <w:spacing w:after="0" w:line="240" w:lineRule="auto"/>
        <w:rPr>
          <w:rFonts w:ascii="Arial" w:eastAsia="Times New Roman" w:hAnsi="Arial" w:cs="Arial"/>
          <w:sz w:val="20"/>
          <w:szCs w:val="20"/>
          <w:lang w:val="en-GB" w:eastAsia="de-CH"/>
        </w:rPr>
      </w:pPr>
    </w:p>
    <w:p w14:paraId="519C4A3D" w14:textId="68E78216" w:rsidR="003B408D" w:rsidRPr="00D63727" w:rsidRDefault="006D460E" w:rsidP="00CF5E25">
      <w:pPr>
        <w:pStyle w:val="berschrift3"/>
        <w:snapToGrid w:val="0"/>
        <w:spacing w:before="0" w:beforeAutospacing="0" w:after="0" w:afterAutospacing="0"/>
        <w:rPr>
          <w:rStyle w:val="Fett"/>
          <w:rFonts w:ascii="Arial" w:hAnsi="Arial" w:cs="Arial"/>
          <w:b/>
          <w:bCs/>
          <w:sz w:val="20"/>
          <w:szCs w:val="20"/>
          <w:lang w:val="en-GB"/>
        </w:rPr>
      </w:pPr>
      <w:r w:rsidRPr="00D63727">
        <w:rPr>
          <w:rStyle w:val="Fett"/>
          <w:rFonts w:ascii="Arial" w:hAnsi="Arial" w:cs="Arial"/>
          <w:b/>
          <w:bCs/>
          <w:sz w:val="20"/>
          <w:szCs w:val="20"/>
          <w:lang w:val="en-GB"/>
        </w:rPr>
        <w:t>Data sharing</w:t>
      </w:r>
      <w:r w:rsidR="004B5ED4" w:rsidRPr="00D63727">
        <w:rPr>
          <w:rStyle w:val="Fett"/>
          <w:rFonts w:ascii="Arial" w:hAnsi="Arial" w:cs="Arial"/>
          <w:b/>
          <w:bCs/>
          <w:sz w:val="20"/>
          <w:szCs w:val="20"/>
          <w:lang w:val="en-GB"/>
        </w:rPr>
        <w:t xml:space="preserve"> and confidentiality</w:t>
      </w:r>
    </w:p>
    <w:p w14:paraId="2701680C" w14:textId="24C5F7D9" w:rsidR="004B5ED4" w:rsidRPr="00D63727" w:rsidRDefault="006D460E" w:rsidP="00CF5E25">
      <w:pPr>
        <w:pStyle w:val="berschrift3"/>
        <w:snapToGrid w:val="0"/>
        <w:spacing w:before="0" w:beforeAutospacing="0" w:after="0" w:afterAutospacing="0"/>
        <w:rPr>
          <w:rStyle w:val="Fett"/>
          <w:rFonts w:ascii="Arial" w:hAnsi="Arial" w:cs="Arial"/>
          <w:sz w:val="20"/>
          <w:szCs w:val="20"/>
          <w:lang w:val="en-GB"/>
        </w:rPr>
      </w:pPr>
      <w:r w:rsidRPr="00D63727">
        <w:rPr>
          <w:rStyle w:val="Fett"/>
          <w:rFonts w:ascii="Arial" w:hAnsi="Arial" w:cs="Arial"/>
          <w:sz w:val="20"/>
          <w:szCs w:val="20"/>
          <w:lang w:val="en-GB"/>
        </w:rPr>
        <w:t xml:space="preserve">Data shared within the </w:t>
      </w:r>
      <w:proofErr w:type="spellStart"/>
      <w:r w:rsidRPr="00D63727">
        <w:rPr>
          <w:rStyle w:val="Fett"/>
          <w:rFonts w:ascii="Arial" w:hAnsi="Arial" w:cs="Arial"/>
          <w:sz w:val="20"/>
          <w:szCs w:val="20"/>
          <w:lang w:val="en-GB"/>
        </w:rPr>
        <w:t>SeLECT</w:t>
      </w:r>
      <w:proofErr w:type="spellEnd"/>
      <w:r w:rsidRPr="00D63727">
        <w:rPr>
          <w:rStyle w:val="Fett"/>
          <w:rFonts w:ascii="Arial" w:hAnsi="Arial" w:cs="Arial"/>
          <w:sz w:val="20"/>
          <w:szCs w:val="20"/>
          <w:lang w:val="en-GB"/>
        </w:rPr>
        <w:t xml:space="preserve"> consortium must comply with institutional regulations, which may require ethical approval or exemption from local Ethic</w:t>
      </w:r>
      <w:r w:rsidR="004B5ED4" w:rsidRPr="00D63727">
        <w:rPr>
          <w:rStyle w:val="Fett"/>
          <w:rFonts w:ascii="Arial" w:hAnsi="Arial" w:cs="Arial"/>
          <w:sz w:val="20"/>
          <w:szCs w:val="20"/>
          <w:lang w:val="en-GB"/>
        </w:rPr>
        <w:t>al</w:t>
      </w:r>
      <w:r w:rsidRPr="00D63727">
        <w:rPr>
          <w:rStyle w:val="Fett"/>
          <w:rFonts w:ascii="Arial" w:hAnsi="Arial" w:cs="Arial"/>
          <w:sz w:val="20"/>
          <w:szCs w:val="20"/>
          <w:lang w:val="en-GB"/>
        </w:rPr>
        <w:t xml:space="preserve"> Committees. </w:t>
      </w:r>
    </w:p>
    <w:p w14:paraId="35712F72" w14:textId="77777777" w:rsidR="004B5ED4" w:rsidRPr="00D63727" w:rsidRDefault="004B5ED4" w:rsidP="00CF5E25">
      <w:pPr>
        <w:pStyle w:val="berschrift3"/>
        <w:snapToGrid w:val="0"/>
        <w:spacing w:before="0" w:beforeAutospacing="0" w:after="0" w:afterAutospacing="0"/>
        <w:rPr>
          <w:rStyle w:val="Fett"/>
          <w:rFonts w:ascii="Arial" w:hAnsi="Arial" w:cs="Arial"/>
          <w:sz w:val="20"/>
          <w:szCs w:val="20"/>
          <w:lang w:val="en-GB"/>
        </w:rPr>
      </w:pPr>
    </w:p>
    <w:p w14:paraId="1D401C71" w14:textId="6000ED05" w:rsidR="00D101AD" w:rsidRPr="00D63727" w:rsidRDefault="00D101AD" w:rsidP="00D63727">
      <w:pPr>
        <w:pStyle w:val="berschrift3"/>
        <w:pBdr>
          <w:top w:val="single" w:sz="4" w:space="1" w:color="auto"/>
          <w:left w:val="single" w:sz="4" w:space="4" w:color="auto"/>
          <w:bottom w:val="single" w:sz="4" w:space="1" w:color="auto"/>
          <w:right w:val="single" w:sz="4" w:space="4" w:color="auto"/>
        </w:pBdr>
        <w:snapToGrid w:val="0"/>
        <w:spacing w:before="0" w:beforeAutospacing="0" w:after="0" w:afterAutospacing="0"/>
        <w:rPr>
          <w:rStyle w:val="Fett"/>
          <w:rFonts w:ascii="Arial" w:hAnsi="Arial" w:cs="Arial"/>
          <w:sz w:val="20"/>
          <w:szCs w:val="20"/>
          <w:lang w:val="en-GB"/>
        </w:rPr>
      </w:pPr>
      <w:r w:rsidRPr="00D63727">
        <w:rPr>
          <w:rStyle w:val="Fett"/>
          <w:rFonts w:ascii="Arial" w:hAnsi="Arial" w:cs="Arial"/>
          <w:sz w:val="20"/>
          <w:szCs w:val="20"/>
          <w:lang w:val="en-GB"/>
        </w:rPr>
        <w:t>By signing this Memorandum of Understanding, each local PI confirms that the data shared by their site within the Consortium has obtained all necessary regulatory approvals required for sharing with collaborators at external sites, including permissions for data analysis and publication of results. This includes compliance with all applicable institutional regulations, which may necessitate ethical approval or exemption from local Ethical Committees. The responsibility for securing such approvals and ensuring compliance lies solely with the data provider and not with the data recipient.</w:t>
      </w:r>
    </w:p>
    <w:p w14:paraId="080B0ACC" w14:textId="77777777" w:rsidR="004B5ED4" w:rsidRPr="00D63727" w:rsidRDefault="004B5ED4" w:rsidP="00CF5E25">
      <w:pPr>
        <w:pStyle w:val="berschrift3"/>
        <w:snapToGrid w:val="0"/>
        <w:spacing w:before="0" w:beforeAutospacing="0" w:after="0" w:afterAutospacing="0"/>
        <w:rPr>
          <w:rStyle w:val="Fett"/>
          <w:rFonts w:ascii="Arial" w:hAnsi="Arial" w:cs="Arial"/>
          <w:sz w:val="20"/>
          <w:szCs w:val="20"/>
          <w:lang w:val="en-GB"/>
        </w:rPr>
      </w:pPr>
    </w:p>
    <w:p w14:paraId="51EFC521" w14:textId="650D5EBF" w:rsidR="004B5ED4" w:rsidRPr="00D63727" w:rsidRDefault="00396653" w:rsidP="00CF5E25">
      <w:pPr>
        <w:pStyle w:val="berschrift3"/>
        <w:snapToGrid w:val="0"/>
        <w:spacing w:before="0" w:beforeAutospacing="0" w:after="0" w:afterAutospacing="0"/>
        <w:rPr>
          <w:rStyle w:val="Fett"/>
          <w:rFonts w:ascii="Arial" w:hAnsi="Arial" w:cs="Arial"/>
          <w:b/>
          <w:bCs/>
          <w:sz w:val="20"/>
          <w:szCs w:val="20"/>
          <w:lang w:val="en-GB"/>
        </w:rPr>
      </w:pPr>
      <w:r w:rsidRPr="00D63727">
        <w:rPr>
          <w:rStyle w:val="Fett"/>
          <w:rFonts w:ascii="Arial" w:hAnsi="Arial" w:cs="Arial"/>
          <w:b/>
          <w:bCs/>
          <w:sz w:val="20"/>
          <w:szCs w:val="20"/>
          <w:lang w:val="en-GB"/>
        </w:rPr>
        <w:t>Centrali</w:t>
      </w:r>
      <w:r w:rsidR="00094AAF" w:rsidRPr="00D63727">
        <w:rPr>
          <w:rStyle w:val="Fett"/>
          <w:rFonts w:ascii="Arial" w:hAnsi="Arial" w:cs="Arial"/>
          <w:b/>
          <w:bCs/>
          <w:sz w:val="20"/>
          <w:szCs w:val="20"/>
          <w:lang w:val="en-GB"/>
        </w:rPr>
        <w:t>z</w:t>
      </w:r>
      <w:r w:rsidRPr="00D63727">
        <w:rPr>
          <w:rStyle w:val="Fett"/>
          <w:rFonts w:ascii="Arial" w:hAnsi="Arial" w:cs="Arial"/>
          <w:b/>
          <w:bCs/>
          <w:sz w:val="20"/>
          <w:szCs w:val="20"/>
          <w:lang w:val="en-GB"/>
        </w:rPr>
        <w:t>ed registry and data storage</w:t>
      </w:r>
    </w:p>
    <w:p w14:paraId="0D24DCDB" w14:textId="77777777" w:rsidR="005946F7" w:rsidRPr="00CF5E25" w:rsidRDefault="005946F7" w:rsidP="00D63727">
      <w:pPr>
        <w:pStyle w:val="berschrift3"/>
        <w:snapToGrid w:val="0"/>
        <w:spacing w:before="0" w:beforeAutospacing="0" w:after="0" w:afterAutospacing="0"/>
        <w:rPr>
          <w:rStyle w:val="Fett"/>
          <w:rFonts w:ascii="Arial" w:hAnsi="Arial" w:cs="Arial"/>
          <w:sz w:val="20"/>
          <w:szCs w:val="20"/>
          <w:lang w:val="en-GB"/>
        </w:rPr>
      </w:pPr>
      <w:r w:rsidRPr="00CF5E25">
        <w:rPr>
          <w:rStyle w:val="Fett"/>
          <w:rFonts w:ascii="Arial" w:hAnsi="Arial" w:cs="Arial"/>
          <w:sz w:val="20"/>
          <w:szCs w:val="20"/>
          <w:lang w:val="en-GB"/>
        </w:rPr>
        <w:t>To facilitate data sharing, maintain a high level of data quality, and oversee data usage, a centralized data registry has been established at the University Hospital Zurich. This registry includes anonymized data stored on an encrypted drive within the University Hospital Zurich network, complying with local data security and safety standards and protected by a hospital firewall.</w:t>
      </w:r>
    </w:p>
    <w:p w14:paraId="6CCE1679" w14:textId="4FC8EEC4" w:rsidR="005946F7" w:rsidRPr="00CF5E25" w:rsidRDefault="005946F7" w:rsidP="00D63727">
      <w:pPr>
        <w:pStyle w:val="berschrift3"/>
        <w:snapToGrid w:val="0"/>
        <w:spacing w:before="0" w:beforeAutospacing="0" w:after="0" w:afterAutospacing="0"/>
        <w:rPr>
          <w:rStyle w:val="Fett"/>
          <w:rFonts w:ascii="Arial" w:hAnsi="Arial" w:cs="Arial"/>
          <w:sz w:val="20"/>
          <w:szCs w:val="20"/>
          <w:lang w:val="en-GB"/>
        </w:rPr>
      </w:pPr>
      <w:r w:rsidRPr="00CF5E25">
        <w:rPr>
          <w:rStyle w:val="Fett"/>
          <w:rFonts w:ascii="Arial" w:hAnsi="Arial" w:cs="Arial"/>
          <w:sz w:val="20"/>
          <w:szCs w:val="20"/>
          <w:lang w:val="en-GB"/>
        </w:rPr>
        <w:t xml:space="preserve">Participation in the centralized registry is on an opt-out basis (see below). By providing data to the centralized registry, </w:t>
      </w:r>
      <w:r w:rsidR="007D7CF2" w:rsidRPr="00CF5E25">
        <w:rPr>
          <w:rStyle w:val="Fett"/>
          <w:rFonts w:ascii="Arial" w:hAnsi="Arial" w:cs="Arial"/>
          <w:sz w:val="20"/>
          <w:szCs w:val="20"/>
          <w:lang w:val="en-GB"/>
        </w:rPr>
        <w:t>Local PIs</w:t>
      </w:r>
      <w:r w:rsidRPr="00CF5E25">
        <w:rPr>
          <w:rStyle w:val="Fett"/>
          <w:rFonts w:ascii="Arial" w:hAnsi="Arial" w:cs="Arial"/>
          <w:sz w:val="20"/>
          <w:szCs w:val="20"/>
          <w:lang w:val="en-GB"/>
        </w:rPr>
        <w:t xml:space="preserve"> confirm that all necessary regulatory approvals are in place, allowing for the storage of data within the registry and the sharing of data with eligible </w:t>
      </w:r>
      <w:proofErr w:type="spellStart"/>
      <w:r w:rsidRPr="00CF5E25">
        <w:rPr>
          <w:rStyle w:val="Fett"/>
          <w:rFonts w:ascii="Arial" w:hAnsi="Arial" w:cs="Arial"/>
          <w:sz w:val="20"/>
          <w:szCs w:val="20"/>
          <w:lang w:val="en-GB"/>
        </w:rPr>
        <w:t>SeLECT</w:t>
      </w:r>
      <w:proofErr w:type="spellEnd"/>
      <w:r w:rsidRPr="00CF5E25">
        <w:rPr>
          <w:rStyle w:val="Fett"/>
          <w:rFonts w:ascii="Arial" w:hAnsi="Arial" w:cs="Arial"/>
          <w:sz w:val="20"/>
          <w:szCs w:val="20"/>
          <w:lang w:val="en-GB"/>
        </w:rPr>
        <w:t xml:space="preserve"> Consortium collaborators (as described above). The responsibility for securing such approvals and ensuring compliance lies solely with the data provider and not with the data recipient or those managing the centralized registry.</w:t>
      </w:r>
    </w:p>
    <w:p w14:paraId="302A6C09" w14:textId="70D1F7F1" w:rsidR="00D101AD" w:rsidRPr="00D63727" w:rsidRDefault="005946F7" w:rsidP="00CF5E25">
      <w:pPr>
        <w:pStyle w:val="berschrift3"/>
        <w:snapToGrid w:val="0"/>
        <w:spacing w:before="0" w:beforeAutospacing="0" w:after="0" w:afterAutospacing="0"/>
        <w:rPr>
          <w:rStyle w:val="Fett"/>
          <w:rFonts w:ascii="Arial" w:hAnsi="Arial" w:cs="Arial"/>
          <w:sz w:val="20"/>
          <w:szCs w:val="20"/>
          <w:lang w:val="en-GB"/>
        </w:rPr>
      </w:pPr>
      <w:r w:rsidRPr="00CF5E25">
        <w:rPr>
          <w:rStyle w:val="Fett"/>
          <w:rFonts w:ascii="Arial" w:hAnsi="Arial" w:cs="Arial"/>
          <w:sz w:val="20"/>
          <w:szCs w:val="20"/>
          <w:lang w:val="en-GB"/>
        </w:rPr>
        <w:t xml:space="preserve">The centralized registry enables the seamless sharing of curated data with Project PIs and their Project Collaborators for the execution of specific, approved </w:t>
      </w:r>
      <w:proofErr w:type="spellStart"/>
      <w:r w:rsidRPr="00CF5E25">
        <w:rPr>
          <w:rStyle w:val="Fett"/>
          <w:rFonts w:ascii="Arial" w:hAnsi="Arial" w:cs="Arial"/>
          <w:sz w:val="20"/>
          <w:szCs w:val="20"/>
          <w:lang w:val="en-GB"/>
        </w:rPr>
        <w:t>SeLECT</w:t>
      </w:r>
      <w:proofErr w:type="spellEnd"/>
      <w:r w:rsidRPr="00CF5E25">
        <w:rPr>
          <w:rStyle w:val="Fett"/>
          <w:rFonts w:ascii="Arial" w:hAnsi="Arial" w:cs="Arial"/>
          <w:sz w:val="20"/>
          <w:szCs w:val="20"/>
          <w:lang w:val="en-GB"/>
        </w:rPr>
        <w:t xml:space="preserve"> Projects. This system facilitates the data-sharing process without requiring Project PIs to approach all Local PIs individually, and vice versa. Data from a cent</w:t>
      </w:r>
      <w:r w:rsidR="00901011" w:rsidRPr="00CF5E25">
        <w:rPr>
          <w:rStyle w:val="Fett"/>
          <w:rFonts w:ascii="Arial" w:hAnsi="Arial" w:cs="Arial"/>
          <w:sz w:val="20"/>
          <w:szCs w:val="20"/>
          <w:lang w:val="en-GB"/>
        </w:rPr>
        <w:t>r</w:t>
      </w:r>
      <w:r w:rsidRPr="00CF5E25">
        <w:rPr>
          <w:rStyle w:val="Fett"/>
          <w:rFonts w:ascii="Arial" w:hAnsi="Arial" w:cs="Arial"/>
          <w:sz w:val="20"/>
          <w:szCs w:val="20"/>
          <w:lang w:val="en-GB"/>
        </w:rPr>
        <w:t xml:space="preserve">e will only be shared with the approval of the </w:t>
      </w:r>
      <w:r w:rsidR="00901011" w:rsidRPr="00CF5E25">
        <w:rPr>
          <w:rStyle w:val="Fett"/>
          <w:rFonts w:ascii="Arial" w:hAnsi="Arial" w:cs="Arial"/>
          <w:sz w:val="20"/>
          <w:szCs w:val="20"/>
          <w:lang w:val="en-GB"/>
        </w:rPr>
        <w:t>L</w:t>
      </w:r>
      <w:r w:rsidRPr="00CF5E25">
        <w:rPr>
          <w:rStyle w:val="Fett"/>
          <w:rFonts w:ascii="Arial" w:hAnsi="Arial" w:cs="Arial"/>
          <w:sz w:val="20"/>
          <w:szCs w:val="20"/>
          <w:lang w:val="en-GB"/>
        </w:rPr>
        <w:t xml:space="preserve">ocal PI. Separate </w:t>
      </w:r>
      <w:r w:rsidR="00901011" w:rsidRPr="00CF5E25">
        <w:rPr>
          <w:rStyle w:val="Fett"/>
          <w:rFonts w:ascii="Arial" w:hAnsi="Arial" w:cs="Arial"/>
          <w:sz w:val="20"/>
          <w:szCs w:val="20"/>
          <w:lang w:val="en-GB"/>
        </w:rPr>
        <w:t>L</w:t>
      </w:r>
      <w:r w:rsidRPr="00CF5E25">
        <w:rPr>
          <w:rStyle w:val="Fett"/>
          <w:rFonts w:ascii="Arial" w:hAnsi="Arial" w:cs="Arial"/>
          <w:sz w:val="20"/>
          <w:szCs w:val="20"/>
          <w:lang w:val="en-GB"/>
        </w:rPr>
        <w:t xml:space="preserve">ocal PI approval is required for each </w:t>
      </w:r>
      <w:proofErr w:type="spellStart"/>
      <w:r w:rsidRPr="00CF5E25">
        <w:rPr>
          <w:rStyle w:val="Fett"/>
          <w:rFonts w:ascii="Arial" w:hAnsi="Arial" w:cs="Arial"/>
          <w:sz w:val="20"/>
          <w:szCs w:val="20"/>
          <w:lang w:val="en-GB"/>
        </w:rPr>
        <w:t>SeLECT</w:t>
      </w:r>
      <w:proofErr w:type="spellEnd"/>
      <w:r w:rsidRPr="00CF5E25">
        <w:rPr>
          <w:rStyle w:val="Fett"/>
          <w:rFonts w:ascii="Arial" w:hAnsi="Arial" w:cs="Arial"/>
          <w:sz w:val="20"/>
          <w:szCs w:val="20"/>
          <w:lang w:val="en-GB"/>
        </w:rPr>
        <w:t xml:space="preserve"> Project that seeks to access data from the centralized registry. Data will only be shared with those outlined as Project PIs or Project Collaborators in the </w:t>
      </w:r>
      <w:proofErr w:type="spellStart"/>
      <w:r w:rsidRPr="00CF5E25">
        <w:rPr>
          <w:rStyle w:val="Fett"/>
          <w:rFonts w:ascii="Arial" w:hAnsi="Arial" w:cs="Arial"/>
          <w:sz w:val="20"/>
          <w:szCs w:val="20"/>
          <w:lang w:val="en-GB"/>
        </w:rPr>
        <w:t>SeLECT</w:t>
      </w:r>
      <w:proofErr w:type="spellEnd"/>
      <w:r w:rsidRPr="00CF5E25">
        <w:rPr>
          <w:rStyle w:val="Fett"/>
          <w:rFonts w:ascii="Arial" w:hAnsi="Arial" w:cs="Arial"/>
          <w:sz w:val="20"/>
          <w:szCs w:val="20"/>
          <w:lang w:val="en-GB"/>
        </w:rPr>
        <w:t xml:space="preserve"> Project proposal form. Only the data specified in the proposal form will be shared, and it can only be used for analysis within the scope of the proposed </w:t>
      </w:r>
      <w:proofErr w:type="spellStart"/>
      <w:r w:rsidRPr="00CF5E25">
        <w:rPr>
          <w:rStyle w:val="Fett"/>
          <w:rFonts w:ascii="Arial" w:hAnsi="Arial" w:cs="Arial"/>
          <w:sz w:val="20"/>
          <w:szCs w:val="20"/>
          <w:lang w:val="en-GB"/>
        </w:rPr>
        <w:t>SeLECT</w:t>
      </w:r>
      <w:proofErr w:type="spellEnd"/>
      <w:r w:rsidRPr="00CF5E25">
        <w:rPr>
          <w:rStyle w:val="Fett"/>
          <w:rFonts w:ascii="Arial" w:hAnsi="Arial" w:cs="Arial"/>
          <w:sz w:val="20"/>
          <w:szCs w:val="20"/>
          <w:lang w:val="en-GB"/>
        </w:rPr>
        <w:t xml:space="preserve"> Project as outlined in the proposal form.</w:t>
      </w:r>
      <w:r w:rsidR="00901011" w:rsidRPr="0047036D">
        <w:rPr>
          <w:rFonts w:ascii="Arial" w:hAnsi="Arial" w:cs="Arial"/>
          <w:sz w:val="20"/>
          <w:szCs w:val="20"/>
          <w:lang w:val="en-US"/>
        </w:rPr>
        <w:t xml:space="preserve"> </w:t>
      </w:r>
      <w:r w:rsidR="00901011" w:rsidRPr="00CF5E25">
        <w:rPr>
          <w:rStyle w:val="Fett"/>
          <w:rFonts w:ascii="Arial" w:hAnsi="Arial" w:cs="Arial"/>
          <w:sz w:val="20"/>
          <w:szCs w:val="20"/>
          <w:lang w:val="en-GB"/>
        </w:rPr>
        <w:t>Data recipients are not permitted to share this data with third parties or collaborators not mentioned on the project form.</w:t>
      </w:r>
    </w:p>
    <w:p w14:paraId="24CBDD1B" w14:textId="77777777" w:rsidR="005946F7" w:rsidRPr="00D63727" w:rsidRDefault="005946F7" w:rsidP="00CF5E25">
      <w:pPr>
        <w:pStyle w:val="berschrift3"/>
        <w:snapToGrid w:val="0"/>
        <w:spacing w:before="0" w:beforeAutospacing="0" w:after="0" w:afterAutospacing="0"/>
        <w:rPr>
          <w:rStyle w:val="Fett"/>
          <w:rFonts w:ascii="Arial" w:hAnsi="Arial" w:cs="Arial"/>
          <w:sz w:val="20"/>
          <w:szCs w:val="20"/>
          <w:lang w:val="en-GB"/>
        </w:rPr>
      </w:pPr>
    </w:p>
    <w:p w14:paraId="5708F6C4" w14:textId="0F40FEEE" w:rsidR="00116621" w:rsidRPr="00D63727" w:rsidRDefault="00116621" w:rsidP="00D63727">
      <w:pPr>
        <w:pStyle w:val="berschrift3"/>
        <w:snapToGrid w:val="0"/>
        <w:spacing w:before="0" w:beforeAutospacing="0" w:after="0" w:afterAutospacing="0"/>
        <w:rPr>
          <w:rFonts w:ascii="Arial" w:hAnsi="Arial" w:cs="Arial"/>
          <w:sz w:val="20"/>
          <w:szCs w:val="20"/>
          <w:lang w:val="en-GB"/>
        </w:rPr>
      </w:pPr>
      <w:r w:rsidRPr="00D63727">
        <w:rPr>
          <w:rStyle w:val="Fett"/>
          <w:rFonts w:ascii="Arial" w:hAnsi="Arial" w:cs="Arial"/>
          <w:b/>
          <w:bCs/>
          <w:sz w:val="20"/>
          <w:szCs w:val="20"/>
          <w:lang w:val="en-GB"/>
        </w:rPr>
        <w:t>Publications</w:t>
      </w:r>
      <w:r w:rsidR="005946F7" w:rsidRPr="00CF5E25">
        <w:rPr>
          <w:rStyle w:val="Fett"/>
          <w:rFonts w:ascii="Arial" w:hAnsi="Arial" w:cs="Arial"/>
          <w:b/>
          <w:bCs/>
          <w:sz w:val="20"/>
          <w:szCs w:val="20"/>
          <w:lang w:val="en-GB"/>
        </w:rPr>
        <w:t xml:space="preserve"> and Authorship</w:t>
      </w:r>
    </w:p>
    <w:p w14:paraId="5BD69F7C" w14:textId="57CD1B52" w:rsidR="001A2192" w:rsidRPr="00D63727" w:rsidRDefault="001A2192" w:rsidP="00D63727">
      <w:pPr>
        <w:pStyle w:val="berschrift4"/>
        <w:snapToGrid w:val="0"/>
        <w:spacing w:before="0" w:line="240" w:lineRule="auto"/>
        <w:rPr>
          <w:rFonts w:ascii="Arial" w:hAnsi="Arial" w:cs="Arial"/>
          <w:color w:val="000000" w:themeColor="text1"/>
          <w:sz w:val="20"/>
          <w:szCs w:val="20"/>
          <w:lang w:val="en-GB"/>
        </w:rPr>
      </w:pPr>
      <w:proofErr w:type="spellStart"/>
      <w:r w:rsidRPr="00D63727">
        <w:rPr>
          <w:rStyle w:val="Fett"/>
          <w:rFonts w:ascii="Arial" w:hAnsi="Arial" w:cs="Arial"/>
          <w:b w:val="0"/>
          <w:bCs w:val="0"/>
          <w:i w:val="0"/>
          <w:iCs w:val="0"/>
          <w:color w:val="000000" w:themeColor="text1"/>
          <w:sz w:val="20"/>
          <w:szCs w:val="20"/>
        </w:rPr>
        <w:lastRenderedPageBreak/>
        <w:t>SeLECT</w:t>
      </w:r>
      <w:proofErr w:type="spellEnd"/>
      <w:r w:rsidRPr="00D63727">
        <w:rPr>
          <w:rStyle w:val="Fett"/>
          <w:rFonts w:ascii="Arial" w:hAnsi="Arial" w:cs="Arial"/>
          <w:b w:val="0"/>
          <w:bCs w:val="0"/>
          <w:i w:val="0"/>
          <w:iCs w:val="0"/>
          <w:color w:val="000000" w:themeColor="text1"/>
          <w:sz w:val="20"/>
          <w:szCs w:val="20"/>
        </w:rPr>
        <w:t xml:space="preserve"> Consortium publications include all works that utilize the framework of the </w:t>
      </w:r>
      <w:proofErr w:type="spellStart"/>
      <w:r w:rsidRPr="00D63727">
        <w:rPr>
          <w:rStyle w:val="Fett"/>
          <w:rFonts w:ascii="Arial" w:hAnsi="Arial" w:cs="Arial"/>
          <w:b w:val="0"/>
          <w:bCs w:val="0"/>
          <w:i w:val="0"/>
          <w:iCs w:val="0"/>
          <w:color w:val="000000" w:themeColor="text1"/>
          <w:sz w:val="20"/>
          <w:szCs w:val="20"/>
        </w:rPr>
        <w:t>SeLECT</w:t>
      </w:r>
      <w:proofErr w:type="spellEnd"/>
      <w:r w:rsidRPr="00D63727">
        <w:rPr>
          <w:rStyle w:val="Fett"/>
          <w:rFonts w:ascii="Arial" w:hAnsi="Arial" w:cs="Arial"/>
          <w:b w:val="0"/>
          <w:bCs w:val="0"/>
          <w:i w:val="0"/>
          <w:iCs w:val="0"/>
          <w:color w:val="000000" w:themeColor="text1"/>
          <w:sz w:val="20"/>
          <w:szCs w:val="20"/>
        </w:rPr>
        <w:t xml:space="preserve"> Consortium or employ its data or know-how (e.g., methods, scripts, software).</w:t>
      </w:r>
    </w:p>
    <w:p w14:paraId="754C0AAB" w14:textId="22367AAD" w:rsidR="00D2352B" w:rsidRPr="00CF5E25" w:rsidRDefault="00D2352B" w:rsidP="00CF5E25">
      <w:pPr>
        <w:pStyle w:val="StandardWeb"/>
        <w:numPr>
          <w:ilvl w:val="0"/>
          <w:numId w:val="10"/>
        </w:numPr>
        <w:snapToGrid w:val="0"/>
        <w:spacing w:before="0" w:beforeAutospacing="0" w:after="0" w:afterAutospacing="0"/>
        <w:rPr>
          <w:rFonts w:ascii="Arial" w:hAnsi="Arial" w:cs="Arial"/>
          <w:sz w:val="20"/>
          <w:szCs w:val="20"/>
        </w:rPr>
      </w:pPr>
      <w:r w:rsidRPr="00CF5E25">
        <w:rPr>
          <w:rStyle w:val="Fett"/>
          <w:rFonts w:ascii="Arial" w:hAnsi="Arial" w:cs="Arial"/>
          <w:sz w:val="20"/>
          <w:szCs w:val="20"/>
        </w:rPr>
        <w:t>Author Review</w:t>
      </w:r>
      <w:r w:rsidRPr="00CF5E25">
        <w:rPr>
          <w:rFonts w:ascii="Arial" w:hAnsi="Arial" w:cs="Arial"/>
          <w:sz w:val="20"/>
          <w:szCs w:val="20"/>
        </w:rPr>
        <w:t>:</w:t>
      </w:r>
      <w:r w:rsidRPr="00CF5E25">
        <w:rPr>
          <w:rFonts w:ascii="Arial" w:hAnsi="Arial" w:cs="Arial"/>
          <w:sz w:val="20"/>
          <w:szCs w:val="20"/>
        </w:rPr>
        <w:br/>
      </w:r>
      <w:r w:rsidR="000A1FE1" w:rsidRPr="000A1FE1">
        <w:rPr>
          <w:rFonts w:ascii="Arial" w:hAnsi="Arial" w:cs="Arial"/>
          <w:sz w:val="20"/>
          <w:szCs w:val="20"/>
        </w:rPr>
        <w:t xml:space="preserve">All authors must be given the opportunity to review, inspect, and comment on the manuscript before it is submitted to a journal for publication. Manuscripts resulting from approved </w:t>
      </w:r>
      <w:proofErr w:type="spellStart"/>
      <w:r w:rsidR="000A1FE1" w:rsidRPr="000A1FE1">
        <w:rPr>
          <w:rFonts w:ascii="Arial" w:hAnsi="Arial" w:cs="Arial"/>
          <w:sz w:val="20"/>
          <w:szCs w:val="20"/>
        </w:rPr>
        <w:t>SeLECT</w:t>
      </w:r>
      <w:proofErr w:type="spellEnd"/>
      <w:r w:rsidR="000A1FE1" w:rsidRPr="000A1FE1">
        <w:rPr>
          <w:rFonts w:ascii="Arial" w:hAnsi="Arial" w:cs="Arial"/>
          <w:sz w:val="20"/>
          <w:szCs w:val="20"/>
        </w:rPr>
        <w:t xml:space="preserve"> Projects must be circulated to all co-authors prior to submission. This review process ensures that the provisions described in the analysis plan have been followed and prevents overlap with other </w:t>
      </w:r>
      <w:proofErr w:type="spellStart"/>
      <w:r w:rsidR="000A1FE1" w:rsidRPr="000A1FE1">
        <w:rPr>
          <w:rFonts w:ascii="Arial" w:hAnsi="Arial" w:cs="Arial"/>
          <w:sz w:val="20"/>
          <w:szCs w:val="20"/>
        </w:rPr>
        <w:t>SeLECT</w:t>
      </w:r>
      <w:proofErr w:type="spellEnd"/>
      <w:r w:rsidR="000A1FE1" w:rsidRPr="000A1FE1">
        <w:rPr>
          <w:rFonts w:ascii="Arial" w:hAnsi="Arial" w:cs="Arial"/>
          <w:sz w:val="20"/>
          <w:szCs w:val="20"/>
        </w:rPr>
        <w:t xml:space="preserve"> proposals or manuscripts.</w:t>
      </w:r>
    </w:p>
    <w:p w14:paraId="29542D73" w14:textId="77777777" w:rsidR="0047036D" w:rsidRDefault="00D2352B" w:rsidP="0047036D">
      <w:pPr>
        <w:pStyle w:val="StandardWeb"/>
        <w:numPr>
          <w:ilvl w:val="0"/>
          <w:numId w:val="10"/>
        </w:numPr>
        <w:snapToGrid w:val="0"/>
        <w:spacing w:before="0" w:beforeAutospacing="0" w:after="0" w:afterAutospacing="0"/>
        <w:rPr>
          <w:rFonts w:ascii="Arial" w:hAnsi="Arial" w:cs="Arial"/>
          <w:sz w:val="20"/>
          <w:szCs w:val="20"/>
        </w:rPr>
      </w:pPr>
      <w:r w:rsidRPr="000A1FE1">
        <w:rPr>
          <w:rStyle w:val="Fett"/>
          <w:rFonts w:ascii="Arial" w:hAnsi="Arial" w:cs="Arial"/>
          <w:sz w:val="20"/>
          <w:szCs w:val="20"/>
        </w:rPr>
        <w:t xml:space="preserve">Acknowledgment of </w:t>
      </w:r>
      <w:proofErr w:type="spellStart"/>
      <w:r w:rsidRPr="000A1FE1">
        <w:rPr>
          <w:rStyle w:val="Fett"/>
          <w:rFonts w:ascii="Arial" w:hAnsi="Arial" w:cs="Arial"/>
          <w:sz w:val="20"/>
          <w:szCs w:val="20"/>
        </w:rPr>
        <w:t>SeLECT</w:t>
      </w:r>
      <w:proofErr w:type="spellEnd"/>
      <w:r w:rsidRPr="000A1FE1">
        <w:rPr>
          <w:rStyle w:val="Fett"/>
          <w:rFonts w:ascii="Arial" w:hAnsi="Arial" w:cs="Arial"/>
          <w:sz w:val="20"/>
          <w:szCs w:val="20"/>
        </w:rPr>
        <w:t xml:space="preserve"> Consortium</w:t>
      </w:r>
      <w:r w:rsidRPr="000A1FE1">
        <w:rPr>
          <w:rFonts w:ascii="Arial" w:hAnsi="Arial" w:cs="Arial"/>
          <w:sz w:val="20"/>
          <w:szCs w:val="20"/>
        </w:rPr>
        <w:t>:</w:t>
      </w:r>
      <w:r w:rsidRPr="000A1FE1">
        <w:rPr>
          <w:rFonts w:ascii="Arial" w:hAnsi="Arial" w:cs="Arial"/>
          <w:sz w:val="20"/>
          <w:szCs w:val="20"/>
        </w:rPr>
        <w:br/>
      </w:r>
      <w:r w:rsidR="000A1FE1" w:rsidRPr="000A1FE1">
        <w:rPr>
          <w:rFonts w:ascii="Arial" w:hAnsi="Arial" w:cs="Arial"/>
          <w:sz w:val="20"/>
          <w:szCs w:val="20"/>
        </w:rPr>
        <w:t xml:space="preserve">The phrase “for the </w:t>
      </w:r>
      <w:proofErr w:type="spellStart"/>
      <w:r w:rsidR="000A1FE1" w:rsidRPr="000A1FE1">
        <w:rPr>
          <w:rFonts w:ascii="Arial" w:hAnsi="Arial" w:cs="Arial"/>
          <w:sz w:val="20"/>
          <w:szCs w:val="20"/>
        </w:rPr>
        <w:t>SeLECT</w:t>
      </w:r>
      <w:proofErr w:type="spellEnd"/>
      <w:r w:rsidR="000A1FE1" w:rsidRPr="000A1FE1">
        <w:rPr>
          <w:rFonts w:ascii="Arial" w:hAnsi="Arial" w:cs="Arial"/>
          <w:sz w:val="20"/>
          <w:szCs w:val="20"/>
        </w:rPr>
        <w:t xml:space="preserve"> Consortium” should be included at the end of the author </w:t>
      </w:r>
      <w:proofErr w:type="spellStart"/>
      <w:r w:rsidR="000A1FE1" w:rsidRPr="000A1FE1">
        <w:rPr>
          <w:rFonts w:ascii="Arial" w:hAnsi="Arial" w:cs="Arial"/>
          <w:sz w:val="20"/>
          <w:szCs w:val="20"/>
        </w:rPr>
        <w:t>byline</w:t>
      </w:r>
      <w:proofErr w:type="spellEnd"/>
      <w:r w:rsidR="000A1FE1" w:rsidRPr="000A1FE1">
        <w:rPr>
          <w:rFonts w:ascii="Arial" w:hAnsi="Arial" w:cs="Arial"/>
          <w:sz w:val="20"/>
          <w:szCs w:val="20"/>
        </w:rPr>
        <w:t xml:space="preserve">. The </w:t>
      </w:r>
      <w:proofErr w:type="spellStart"/>
      <w:r w:rsidR="000A1FE1" w:rsidRPr="000A1FE1">
        <w:rPr>
          <w:rFonts w:ascii="Arial" w:hAnsi="Arial" w:cs="Arial"/>
          <w:sz w:val="20"/>
          <w:szCs w:val="20"/>
        </w:rPr>
        <w:t>SeLECT</w:t>
      </w:r>
      <w:proofErr w:type="spellEnd"/>
      <w:r w:rsidR="000A1FE1" w:rsidRPr="000A1FE1">
        <w:rPr>
          <w:rFonts w:ascii="Arial" w:hAnsi="Arial" w:cs="Arial"/>
          <w:sz w:val="20"/>
          <w:szCs w:val="20"/>
        </w:rPr>
        <w:t xml:space="preserve"> Consortium should be acknowledged, at least verbally, in talks and presentations given by Consortium members using data from the Consortium.</w:t>
      </w:r>
      <w:r w:rsidR="0047036D">
        <w:rPr>
          <w:rFonts w:ascii="Arial" w:hAnsi="Arial" w:cs="Arial"/>
          <w:sz w:val="20"/>
          <w:szCs w:val="20"/>
        </w:rPr>
        <w:t xml:space="preserve"> </w:t>
      </w:r>
    </w:p>
    <w:p w14:paraId="01422E82" w14:textId="3B4A3807" w:rsidR="00D2352B" w:rsidRPr="0047036D" w:rsidRDefault="00D2352B" w:rsidP="0047036D">
      <w:pPr>
        <w:pStyle w:val="StandardWeb"/>
        <w:numPr>
          <w:ilvl w:val="0"/>
          <w:numId w:val="10"/>
        </w:numPr>
        <w:snapToGrid w:val="0"/>
        <w:spacing w:before="0" w:beforeAutospacing="0" w:after="0" w:afterAutospacing="0"/>
        <w:rPr>
          <w:rFonts w:ascii="Arial" w:hAnsi="Arial" w:cs="Arial"/>
          <w:sz w:val="20"/>
          <w:szCs w:val="20"/>
        </w:rPr>
      </w:pPr>
      <w:r w:rsidRPr="0047036D">
        <w:rPr>
          <w:rStyle w:val="Fett"/>
          <w:rFonts w:ascii="Arial" w:hAnsi="Arial" w:cs="Arial"/>
          <w:sz w:val="20"/>
          <w:szCs w:val="20"/>
        </w:rPr>
        <w:t>Authorship Criteria</w:t>
      </w:r>
      <w:r w:rsidRPr="0047036D">
        <w:rPr>
          <w:rFonts w:ascii="Arial" w:hAnsi="Arial" w:cs="Arial"/>
          <w:sz w:val="20"/>
          <w:szCs w:val="20"/>
        </w:rPr>
        <w:t>:</w:t>
      </w:r>
      <w:r w:rsidRPr="0047036D">
        <w:rPr>
          <w:rFonts w:ascii="Arial" w:hAnsi="Arial" w:cs="Arial"/>
          <w:sz w:val="20"/>
          <w:szCs w:val="20"/>
        </w:rPr>
        <w:br/>
        <w:t>Authorship criteria are based on</w:t>
      </w:r>
      <w:r w:rsidR="00404686" w:rsidRPr="0047036D">
        <w:rPr>
          <w:rFonts w:ascii="Arial" w:hAnsi="Arial" w:cs="Arial"/>
          <w:sz w:val="20"/>
          <w:szCs w:val="20"/>
        </w:rPr>
        <w:t xml:space="preserve"> the International Committee of Medical Journal Editors (</w:t>
      </w:r>
      <w:r w:rsidRPr="0047036D">
        <w:rPr>
          <w:rFonts w:ascii="Arial" w:hAnsi="Arial" w:cs="Arial"/>
          <w:sz w:val="20"/>
          <w:szCs w:val="20"/>
        </w:rPr>
        <w:t>ICMJE</w:t>
      </w:r>
      <w:r w:rsidR="00404686" w:rsidRPr="0047036D">
        <w:rPr>
          <w:rFonts w:ascii="Arial" w:hAnsi="Arial" w:cs="Arial"/>
          <w:sz w:val="20"/>
          <w:szCs w:val="20"/>
        </w:rPr>
        <w:t>)</w:t>
      </w:r>
      <w:r w:rsidRPr="0047036D">
        <w:rPr>
          <w:rFonts w:ascii="Arial" w:hAnsi="Arial" w:cs="Arial"/>
          <w:sz w:val="20"/>
          <w:szCs w:val="20"/>
        </w:rPr>
        <w:t xml:space="preserve"> criteria for authorship that include:</w:t>
      </w:r>
    </w:p>
    <w:p w14:paraId="1C433FB7" w14:textId="77777777" w:rsidR="00D2352B" w:rsidRPr="00CF5E25" w:rsidRDefault="00D2352B" w:rsidP="00D63727">
      <w:pPr>
        <w:pStyle w:val="StandardWeb"/>
        <w:numPr>
          <w:ilvl w:val="1"/>
          <w:numId w:val="10"/>
        </w:numPr>
        <w:snapToGrid w:val="0"/>
        <w:spacing w:before="0" w:beforeAutospacing="0" w:after="0" w:afterAutospacing="0"/>
        <w:rPr>
          <w:rStyle w:val="Fett"/>
          <w:rFonts w:ascii="Arial" w:hAnsi="Arial" w:cs="Arial"/>
          <w:b w:val="0"/>
          <w:bCs w:val="0"/>
          <w:sz w:val="20"/>
          <w:szCs w:val="20"/>
          <w:lang w:eastAsia="en-US"/>
        </w:rPr>
      </w:pPr>
      <w:r w:rsidRPr="00CF5E25">
        <w:rPr>
          <w:rStyle w:val="Fett"/>
          <w:rFonts w:ascii="Arial" w:hAnsi="Arial" w:cs="Arial"/>
          <w:b w:val="0"/>
          <w:bCs w:val="0"/>
          <w:sz w:val="20"/>
          <w:szCs w:val="20"/>
          <w:lang w:eastAsia="en-US"/>
        </w:rPr>
        <w:t>Substantial contributions to the conception or design of the work; or the acquisition, analysis, or interpretation of data for the work; AND</w:t>
      </w:r>
    </w:p>
    <w:p w14:paraId="5AF00D98" w14:textId="77777777" w:rsidR="00D2352B" w:rsidRPr="00CF5E25" w:rsidRDefault="00D2352B" w:rsidP="00D63727">
      <w:pPr>
        <w:pStyle w:val="StandardWeb"/>
        <w:numPr>
          <w:ilvl w:val="1"/>
          <w:numId w:val="10"/>
        </w:numPr>
        <w:snapToGrid w:val="0"/>
        <w:spacing w:before="0" w:beforeAutospacing="0" w:after="0" w:afterAutospacing="0"/>
        <w:rPr>
          <w:rStyle w:val="Fett"/>
          <w:rFonts w:ascii="Arial" w:hAnsi="Arial" w:cs="Arial"/>
          <w:b w:val="0"/>
          <w:bCs w:val="0"/>
          <w:sz w:val="20"/>
          <w:szCs w:val="20"/>
          <w:lang w:eastAsia="en-US"/>
        </w:rPr>
      </w:pPr>
      <w:r w:rsidRPr="00CF5E25">
        <w:rPr>
          <w:rStyle w:val="Fett"/>
          <w:rFonts w:ascii="Arial" w:hAnsi="Arial" w:cs="Arial"/>
          <w:b w:val="0"/>
          <w:bCs w:val="0"/>
          <w:sz w:val="20"/>
          <w:szCs w:val="20"/>
          <w:lang w:eastAsia="en-US"/>
        </w:rPr>
        <w:t>Drafting the work or reviewing it critically for important intellectual content; AND</w:t>
      </w:r>
    </w:p>
    <w:p w14:paraId="46467050" w14:textId="77777777" w:rsidR="00D2352B" w:rsidRPr="00CF5E25" w:rsidRDefault="00D2352B" w:rsidP="00D63727">
      <w:pPr>
        <w:pStyle w:val="StandardWeb"/>
        <w:numPr>
          <w:ilvl w:val="1"/>
          <w:numId w:val="10"/>
        </w:numPr>
        <w:snapToGrid w:val="0"/>
        <w:spacing w:before="0" w:beforeAutospacing="0" w:after="0" w:afterAutospacing="0"/>
        <w:rPr>
          <w:rStyle w:val="Fett"/>
          <w:rFonts w:ascii="Arial" w:hAnsi="Arial" w:cs="Arial"/>
          <w:b w:val="0"/>
          <w:bCs w:val="0"/>
          <w:sz w:val="20"/>
          <w:szCs w:val="20"/>
          <w:lang w:eastAsia="en-US"/>
        </w:rPr>
      </w:pPr>
      <w:r w:rsidRPr="00CF5E25">
        <w:rPr>
          <w:rStyle w:val="Fett"/>
          <w:rFonts w:ascii="Arial" w:hAnsi="Arial" w:cs="Arial"/>
          <w:b w:val="0"/>
          <w:bCs w:val="0"/>
          <w:sz w:val="20"/>
          <w:szCs w:val="20"/>
          <w:lang w:eastAsia="en-US"/>
        </w:rPr>
        <w:t>Final approval of the version to be published; AND</w:t>
      </w:r>
    </w:p>
    <w:p w14:paraId="4DDC3A2D" w14:textId="77777777" w:rsidR="00D2352B" w:rsidRPr="00CF5E25" w:rsidRDefault="00D2352B" w:rsidP="00D63727">
      <w:pPr>
        <w:pStyle w:val="StandardWeb"/>
        <w:numPr>
          <w:ilvl w:val="1"/>
          <w:numId w:val="10"/>
        </w:numPr>
        <w:snapToGrid w:val="0"/>
        <w:spacing w:before="0" w:beforeAutospacing="0" w:after="0" w:afterAutospacing="0"/>
        <w:rPr>
          <w:rStyle w:val="Fett"/>
          <w:rFonts w:ascii="Arial" w:hAnsi="Arial" w:cs="Arial"/>
          <w:b w:val="0"/>
          <w:bCs w:val="0"/>
          <w:sz w:val="20"/>
          <w:szCs w:val="20"/>
          <w:lang w:eastAsia="en-US"/>
        </w:rPr>
      </w:pPr>
      <w:r w:rsidRPr="00CF5E25">
        <w:rPr>
          <w:rStyle w:val="Fett"/>
          <w:rFonts w:ascii="Arial" w:hAnsi="Arial" w:cs="Arial"/>
          <w:b w:val="0"/>
          <w:bCs w:val="0"/>
          <w:sz w:val="20"/>
          <w:szCs w:val="20"/>
          <w:lang w:eastAsia="en-US"/>
        </w:rPr>
        <w:t>Agreement to be accountable for all aspects of the work in ensuring that questions related to the accuracy or integrity of any part of the work are appropriately investigated and resolved.</w:t>
      </w:r>
    </w:p>
    <w:p w14:paraId="5F702F2D" w14:textId="79F620E8" w:rsidR="00D2352B" w:rsidRDefault="00D2352B" w:rsidP="00D63727">
      <w:pPr>
        <w:pStyle w:val="StandardWeb"/>
        <w:snapToGrid w:val="0"/>
        <w:spacing w:before="0" w:beforeAutospacing="0" w:after="0" w:afterAutospacing="0"/>
        <w:ind w:left="720"/>
        <w:rPr>
          <w:rStyle w:val="Fett"/>
          <w:rFonts w:ascii="Arial" w:hAnsi="Arial" w:cs="Arial"/>
          <w:b w:val="0"/>
          <w:bCs w:val="0"/>
          <w:sz w:val="20"/>
          <w:szCs w:val="20"/>
          <w:lang w:eastAsia="en-US"/>
        </w:rPr>
      </w:pPr>
      <w:r w:rsidRPr="00CF5E25">
        <w:rPr>
          <w:rStyle w:val="Fett"/>
          <w:rFonts w:ascii="Arial" w:hAnsi="Arial" w:cs="Arial"/>
          <w:b w:val="0"/>
          <w:bCs w:val="0"/>
          <w:sz w:val="20"/>
          <w:szCs w:val="20"/>
          <w:lang w:eastAsia="en-US"/>
        </w:rPr>
        <w:t>In addition to being accountable for the parts of the work done, an author should be able to identify which co-authors are responsible for specific other parts of the work. In addition, authors should have confidence in the integrity of the contributions of their co-authors. All those designated as authors should meet all four criteria for authorship, and all who meet the four criteria should be identified as authors. Those who do not meet all four criteria should be acknowledged</w:t>
      </w:r>
      <w:r w:rsidR="00DF1254">
        <w:rPr>
          <w:rStyle w:val="Fett"/>
          <w:rFonts w:ascii="Arial" w:hAnsi="Arial" w:cs="Arial"/>
          <w:b w:val="0"/>
          <w:bCs w:val="0"/>
          <w:sz w:val="20"/>
          <w:szCs w:val="20"/>
          <w:lang w:eastAsia="en-US"/>
        </w:rPr>
        <w:t>.</w:t>
      </w:r>
    </w:p>
    <w:p w14:paraId="725964DB" w14:textId="5CD21BB2" w:rsidR="00DF1254" w:rsidRPr="00CF5E25" w:rsidRDefault="00DF1254" w:rsidP="00D63727">
      <w:pPr>
        <w:pStyle w:val="StandardWeb"/>
        <w:snapToGrid w:val="0"/>
        <w:spacing w:before="0" w:beforeAutospacing="0" w:after="0" w:afterAutospacing="0"/>
        <w:ind w:left="720"/>
        <w:rPr>
          <w:rStyle w:val="Fett"/>
          <w:rFonts w:ascii="Arial" w:hAnsi="Arial" w:cs="Arial"/>
          <w:b w:val="0"/>
          <w:bCs w:val="0"/>
          <w:sz w:val="20"/>
          <w:szCs w:val="20"/>
          <w:lang w:eastAsia="en-US"/>
        </w:rPr>
      </w:pPr>
      <w:r w:rsidRPr="00DF1254">
        <w:rPr>
          <w:rStyle w:val="Fett"/>
          <w:rFonts w:ascii="Arial" w:hAnsi="Arial" w:cs="Arial"/>
          <w:b w:val="0"/>
          <w:bCs w:val="0"/>
          <w:sz w:val="20"/>
          <w:szCs w:val="20"/>
          <w:lang w:eastAsia="en-US"/>
        </w:rPr>
        <w:t>The number and position of co-authors from a centre should reflect the magnitude of their contribution (number of cases that were contributed, know-how, methodology, etc.) to the manuscript.</w:t>
      </w:r>
    </w:p>
    <w:p w14:paraId="2E6CED42" w14:textId="6BA3E210" w:rsidR="00D2352B" w:rsidRPr="00CF5E25" w:rsidRDefault="00D2352B" w:rsidP="00D63727">
      <w:pPr>
        <w:pStyle w:val="StandardWeb"/>
        <w:snapToGrid w:val="0"/>
        <w:spacing w:before="0" w:beforeAutospacing="0" w:after="0" w:afterAutospacing="0"/>
        <w:ind w:left="720"/>
        <w:rPr>
          <w:rStyle w:val="Fett"/>
          <w:rFonts w:ascii="Arial" w:hAnsi="Arial" w:cs="Arial"/>
          <w:b w:val="0"/>
          <w:bCs w:val="0"/>
          <w:sz w:val="20"/>
          <w:szCs w:val="20"/>
          <w:lang w:eastAsia="en-US"/>
        </w:rPr>
      </w:pPr>
      <w:r w:rsidRPr="00CF5E25">
        <w:rPr>
          <w:rFonts w:ascii="Arial" w:hAnsi="Arial" w:cs="Arial"/>
          <w:sz w:val="20"/>
          <w:szCs w:val="20"/>
        </w:rPr>
        <w:t xml:space="preserve">Each Local PI is responsible for determining authorship for contributors at their site. Authorship decisions should reflect current contributions rather than past involvement in </w:t>
      </w:r>
      <w:proofErr w:type="spellStart"/>
      <w:r w:rsidRPr="00CF5E25">
        <w:rPr>
          <w:rFonts w:ascii="Arial" w:hAnsi="Arial" w:cs="Arial"/>
          <w:sz w:val="20"/>
          <w:szCs w:val="20"/>
        </w:rPr>
        <w:t>SeLECT</w:t>
      </w:r>
      <w:proofErr w:type="spellEnd"/>
      <w:r w:rsidRPr="00CF5E25">
        <w:rPr>
          <w:rFonts w:ascii="Arial" w:hAnsi="Arial" w:cs="Arial"/>
          <w:sz w:val="20"/>
          <w:szCs w:val="20"/>
        </w:rPr>
        <w:t>.</w:t>
      </w:r>
    </w:p>
    <w:p w14:paraId="21F64A89" w14:textId="201723D8" w:rsidR="00D2352B" w:rsidRDefault="00D2352B" w:rsidP="00CF5E25">
      <w:pPr>
        <w:pStyle w:val="StandardWeb"/>
        <w:numPr>
          <w:ilvl w:val="0"/>
          <w:numId w:val="10"/>
        </w:numPr>
        <w:snapToGrid w:val="0"/>
        <w:spacing w:before="0" w:beforeAutospacing="0" w:after="0" w:afterAutospacing="0"/>
        <w:rPr>
          <w:rStyle w:val="Fett"/>
          <w:rFonts w:ascii="Arial" w:hAnsi="Arial" w:cs="Arial"/>
          <w:sz w:val="20"/>
          <w:szCs w:val="20"/>
        </w:rPr>
      </w:pPr>
      <w:proofErr w:type="spellStart"/>
      <w:r w:rsidRPr="00D63727">
        <w:rPr>
          <w:rStyle w:val="Fett"/>
          <w:rFonts w:ascii="Arial" w:hAnsi="Arial" w:cs="Arial"/>
          <w:sz w:val="20"/>
          <w:szCs w:val="20"/>
        </w:rPr>
        <w:t>ByLine</w:t>
      </w:r>
      <w:proofErr w:type="spellEnd"/>
      <w:r w:rsidRPr="00D63727">
        <w:rPr>
          <w:rStyle w:val="Fett"/>
          <w:rFonts w:ascii="Arial" w:hAnsi="Arial" w:cs="Arial"/>
          <w:sz w:val="20"/>
          <w:szCs w:val="20"/>
        </w:rPr>
        <w:t xml:space="preserve"> </w:t>
      </w:r>
      <w:r w:rsidR="00404686">
        <w:rPr>
          <w:rStyle w:val="Fett"/>
          <w:rFonts w:ascii="Arial" w:hAnsi="Arial" w:cs="Arial"/>
          <w:sz w:val="20"/>
          <w:szCs w:val="20"/>
        </w:rPr>
        <w:t>S</w:t>
      </w:r>
      <w:r w:rsidRPr="00D63727">
        <w:rPr>
          <w:rStyle w:val="Fett"/>
          <w:rFonts w:ascii="Arial" w:hAnsi="Arial" w:cs="Arial"/>
          <w:sz w:val="20"/>
          <w:szCs w:val="20"/>
        </w:rPr>
        <w:t>tructuring</w:t>
      </w:r>
      <w:r w:rsidRPr="00CF5E25">
        <w:rPr>
          <w:rStyle w:val="Fett"/>
          <w:rFonts w:ascii="Arial" w:hAnsi="Arial" w:cs="Arial"/>
          <w:sz w:val="20"/>
          <w:szCs w:val="20"/>
        </w:rPr>
        <w:t>:</w:t>
      </w:r>
    </w:p>
    <w:p w14:paraId="3FDBB9AE" w14:textId="77777777" w:rsidR="00404686" w:rsidRDefault="00404686" w:rsidP="00404686">
      <w:pPr>
        <w:pStyle w:val="StandardWeb"/>
        <w:snapToGrid w:val="0"/>
        <w:spacing w:before="0" w:beforeAutospacing="0" w:after="0" w:afterAutospacing="0"/>
        <w:ind w:left="720"/>
        <w:rPr>
          <w:rFonts w:ascii="Arial" w:hAnsi="Arial" w:cs="Arial"/>
          <w:sz w:val="20"/>
          <w:szCs w:val="20"/>
        </w:rPr>
      </w:pPr>
      <w:r w:rsidRPr="00404686">
        <w:rPr>
          <w:rFonts w:ascii="Arial" w:hAnsi="Arial" w:cs="Arial"/>
          <w:sz w:val="20"/>
          <w:szCs w:val="20"/>
        </w:rPr>
        <w:t xml:space="preserve">Authorship may be presented in a single </w:t>
      </w:r>
      <w:proofErr w:type="spellStart"/>
      <w:r w:rsidRPr="00404686">
        <w:rPr>
          <w:rFonts w:ascii="Arial" w:hAnsi="Arial" w:cs="Arial"/>
          <w:sz w:val="20"/>
          <w:szCs w:val="20"/>
        </w:rPr>
        <w:t>byline</w:t>
      </w:r>
      <w:proofErr w:type="spellEnd"/>
      <w:r w:rsidRPr="00404686">
        <w:rPr>
          <w:rFonts w:ascii="Arial" w:hAnsi="Arial" w:cs="Arial"/>
          <w:sz w:val="20"/>
          <w:szCs w:val="20"/>
        </w:rPr>
        <w:t xml:space="preserve"> for all co-authors or in a </w:t>
      </w:r>
      <w:proofErr w:type="spellStart"/>
      <w:r w:rsidRPr="00404686">
        <w:rPr>
          <w:rFonts w:ascii="Arial" w:hAnsi="Arial" w:cs="Arial"/>
          <w:sz w:val="20"/>
          <w:szCs w:val="20"/>
        </w:rPr>
        <w:t>byline</w:t>
      </w:r>
      <w:proofErr w:type="spellEnd"/>
      <w:r w:rsidRPr="00404686">
        <w:rPr>
          <w:rFonts w:ascii="Arial" w:hAnsi="Arial" w:cs="Arial"/>
          <w:sz w:val="20"/>
          <w:szCs w:val="20"/>
        </w:rPr>
        <w:t xml:space="preserve"> plus an additional </w:t>
      </w:r>
      <w:proofErr w:type="spellStart"/>
      <w:r w:rsidRPr="00404686">
        <w:rPr>
          <w:rFonts w:ascii="Arial" w:hAnsi="Arial" w:cs="Arial"/>
          <w:sz w:val="20"/>
          <w:szCs w:val="20"/>
        </w:rPr>
        <w:t>SeLECT</w:t>
      </w:r>
      <w:proofErr w:type="spellEnd"/>
      <w:r w:rsidRPr="00404686">
        <w:rPr>
          <w:rFonts w:ascii="Arial" w:hAnsi="Arial" w:cs="Arial"/>
          <w:sz w:val="20"/>
          <w:szCs w:val="20"/>
        </w:rPr>
        <w:t xml:space="preserve"> Consortium panel, based on the preferences for each publication.</w:t>
      </w:r>
    </w:p>
    <w:p w14:paraId="6749F9ED" w14:textId="6A9DB58F" w:rsidR="00404686" w:rsidRPr="00D63727" w:rsidRDefault="00404686" w:rsidP="00CF5E25">
      <w:pPr>
        <w:pStyle w:val="StandardWeb"/>
        <w:numPr>
          <w:ilvl w:val="0"/>
          <w:numId w:val="10"/>
        </w:numPr>
        <w:snapToGrid w:val="0"/>
        <w:spacing w:before="0" w:beforeAutospacing="0" w:after="0" w:afterAutospacing="0"/>
        <w:rPr>
          <w:rStyle w:val="Fett"/>
          <w:rFonts w:ascii="Arial" w:hAnsi="Arial" w:cs="Arial"/>
          <w:sz w:val="20"/>
          <w:szCs w:val="20"/>
        </w:rPr>
      </w:pPr>
      <w:r>
        <w:rPr>
          <w:rStyle w:val="Fett"/>
          <w:rFonts w:ascii="Arial" w:hAnsi="Arial" w:cs="Arial"/>
          <w:sz w:val="20"/>
          <w:szCs w:val="20"/>
        </w:rPr>
        <w:t>Funding Acknowledgment:</w:t>
      </w:r>
    </w:p>
    <w:p w14:paraId="63C63711" w14:textId="529A39C6" w:rsidR="00D2352B" w:rsidRPr="00CF5E25" w:rsidRDefault="00D2352B" w:rsidP="00404686">
      <w:pPr>
        <w:pStyle w:val="StandardWeb"/>
        <w:snapToGrid w:val="0"/>
        <w:spacing w:before="0" w:beforeAutospacing="0" w:after="0" w:afterAutospacing="0"/>
        <w:ind w:left="720"/>
        <w:rPr>
          <w:rFonts w:ascii="Arial" w:hAnsi="Arial" w:cs="Arial"/>
          <w:sz w:val="20"/>
          <w:szCs w:val="20"/>
        </w:rPr>
      </w:pPr>
      <w:r w:rsidRPr="00CF5E25">
        <w:rPr>
          <w:rFonts w:ascii="Arial" w:hAnsi="Arial" w:cs="Arial"/>
          <w:sz w:val="20"/>
          <w:szCs w:val="20"/>
        </w:rPr>
        <w:t xml:space="preserve">Any funding obtained to support the </w:t>
      </w:r>
      <w:proofErr w:type="spellStart"/>
      <w:r w:rsidRPr="00CF5E25">
        <w:rPr>
          <w:rFonts w:ascii="Arial" w:hAnsi="Arial" w:cs="Arial"/>
          <w:sz w:val="20"/>
          <w:szCs w:val="20"/>
        </w:rPr>
        <w:t>SeLECT</w:t>
      </w:r>
      <w:proofErr w:type="spellEnd"/>
      <w:r w:rsidRPr="00CF5E25">
        <w:rPr>
          <w:rFonts w:ascii="Arial" w:hAnsi="Arial" w:cs="Arial"/>
          <w:sz w:val="20"/>
          <w:szCs w:val="20"/>
        </w:rPr>
        <w:t xml:space="preserve"> Consortium must be acknowledged in the support acknowledgment section of the manuscript.</w:t>
      </w:r>
    </w:p>
    <w:p w14:paraId="70251B31" w14:textId="0E2B24A3" w:rsidR="00D2352B" w:rsidRPr="00CF5E25" w:rsidRDefault="00D2352B" w:rsidP="00CF5E25">
      <w:pPr>
        <w:pStyle w:val="StandardWeb"/>
        <w:numPr>
          <w:ilvl w:val="0"/>
          <w:numId w:val="10"/>
        </w:numPr>
        <w:snapToGrid w:val="0"/>
        <w:spacing w:before="0" w:beforeAutospacing="0" w:after="0" w:afterAutospacing="0"/>
        <w:rPr>
          <w:rFonts w:ascii="Arial" w:hAnsi="Arial" w:cs="Arial"/>
          <w:sz w:val="20"/>
          <w:szCs w:val="20"/>
        </w:rPr>
      </w:pPr>
      <w:r w:rsidRPr="00CF5E25">
        <w:rPr>
          <w:rStyle w:val="Fett"/>
          <w:rFonts w:ascii="Arial" w:hAnsi="Arial" w:cs="Arial"/>
          <w:sz w:val="20"/>
          <w:szCs w:val="20"/>
        </w:rPr>
        <w:t>Responsibility</w:t>
      </w:r>
      <w:r w:rsidRPr="00CF5E25">
        <w:rPr>
          <w:rFonts w:ascii="Arial" w:hAnsi="Arial" w:cs="Arial"/>
          <w:sz w:val="20"/>
          <w:szCs w:val="20"/>
        </w:rPr>
        <w:t>:</w:t>
      </w:r>
      <w:r w:rsidRPr="00CF5E25">
        <w:rPr>
          <w:rFonts w:ascii="Arial" w:hAnsi="Arial" w:cs="Arial"/>
          <w:sz w:val="20"/>
          <w:szCs w:val="20"/>
        </w:rPr>
        <w:br/>
      </w:r>
      <w:r w:rsidR="00404686" w:rsidRPr="00404686">
        <w:rPr>
          <w:rFonts w:ascii="Arial" w:hAnsi="Arial" w:cs="Arial"/>
          <w:sz w:val="20"/>
          <w:szCs w:val="20"/>
        </w:rPr>
        <w:t xml:space="preserve">The first and/or senior author is responsible for ensuring that authorship guidelines are followed, that the research methodology is accurately described, and that references to previous relevant </w:t>
      </w:r>
      <w:proofErr w:type="spellStart"/>
      <w:r w:rsidR="00404686" w:rsidRPr="00404686">
        <w:rPr>
          <w:rFonts w:ascii="Arial" w:hAnsi="Arial" w:cs="Arial"/>
          <w:sz w:val="20"/>
          <w:szCs w:val="20"/>
        </w:rPr>
        <w:t>SeLECT</w:t>
      </w:r>
      <w:proofErr w:type="spellEnd"/>
      <w:r w:rsidR="00404686" w:rsidRPr="00404686">
        <w:rPr>
          <w:rFonts w:ascii="Arial" w:hAnsi="Arial" w:cs="Arial"/>
          <w:sz w:val="20"/>
          <w:szCs w:val="20"/>
        </w:rPr>
        <w:t xml:space="preserve"> Consortium publications are included where appropriate.</w:t>
      </w:r>
    </w:p>
    <w:p w14:paraId="01B0C7C2" w14:textId="77777777" w:rsidR="00404686" w:rsidRPr="00404686" w:rsidRDefault="00AD37A6" w:rsidP="0038285A">
      <w:pPr>
        <w:pStyle w:val="StandardWeb"/>
        <w:numPr>
          <w:ilvl w:val="0"/>
          <w:numId w:val="10"/>
        </w:numPr>
        <w:snapToGrid w:val="0"/>
        <w:spacing w:before="0" w:beforeAutospacing="0" w:after="0" w:afterAutospacing="0"/>
        <w:rPr>
          <w:rFonts w:ascii="Arial" w:hAnsi="Arial" w:cs="Arial"/>
          <w:sz w:val="20"/>
          <w:szCs w:val="20"/>
        </w:rPr>
      </w:pPr>
      <w:r w:rsidRPr="00404686">
        <w:rPr>
          <w:rFonts w:ascii="Arial" w:hAnsi="Arial" w:cs="Arial"/>
          <w:b/>
          <w:bCs/>
          <w:sz w:val="20"/>
          <w:szCs w:val="20"/>
        </w:rPr>
        <w:t>Exceptions:</w:t>
      </w:r>
    </w:p>
    <w:p w14:paraId="78FA746A" w14:textId="50069ED0" w:rsidR="00D2352B" w:rsidRPr="00404686" w:rsidRDefault="00404686" w:rsidP="00404686">
      <w:pPr>
        <w:pStyle w:val="StandardWeb"/>
        <w:snapToGrid w:val="0"/>
        <w:spacing w:before="0" w:beforeAutospacing="0" w:after="0" w:afterAutospacing="0"/>
        <w:ind w:left="720"/>
        <w:rPr>
          <w:rFonts w:ascii="Arial" w:hAnsi="Arial" w:cs="Arial"/>
          <w:sz w:val="20"/>
          <w:szCs w:val="20"/>
        </w:rPr>
      </w:pPr>
      <w:r w:rsidRPr="00404686">
        <w:rPr>
          <w:rFonts w:ascii="Arial" w:hAnsi="Arial" w:cs="Arial"/>
          <w:sz w:val="20"/>
          <w:szCs w:val="20"/>
        </w:rPr>
        <w:t xml:space="preserve">Publications that do not qualify as </w:t>
      </w:r>
      <w:proofErr w:type="spellStart"/>
      <w:r w:rsidRPr="00404686">
        <w:rPr>
          <w:rFonts w:ascii="Arial" w:hAnsi="Arial" w:cs="Arial"/>
          <w:sz w:val="20"/>
          <w:szCs w:val="20"/>
        </w:rPr>
        <w:t>SeLECT</w:t>
      </w:r>
      <w:proofErr w:type="spellEnd"/>
      <w:r w:rsidRPr="00404686">
        <w:rPr>
          <w:rFonts w:ascii="Arial" w:hAnsi="Arial" w:cs="Arial"/>
          <w:sz w:val="20"/>
          <w:szCs w:val="20"/>
        </w:rPr>
        <w:t xml:space="preserve"> Consortium publications (e.g., publications using only the local data of one site) are not required to adhere to these regulations, and acknowledgment of the </w:t>
      </w:r>
      <w:proofErr w:type="spellStart"/>
      <w:r w:rsidRPr="00404686">
        <w:rPr>
          <w:rFonts w:ascii="Arial" w:hAnsi="Arial" w:cs="Arial"/>
          <w:sz w:val="20"/>
          <w:szCs w:val="20"/>
        </w:rPr>
        <w:t>SeLECT</w:t>
      </w:r>
      <w:proofErr w:type="spellEnd"/>
      <w:r w:rsidRPr="00404686">
        <w:rPr>
          <w:rFonts w:ascii="Arial" w:hAnsi="Arial" w:cs="Arial"/>
          <w:sz w:val="20"/>
          <w:szCs w:val="20"/>
        </w:rPr>
        <w:t xml:space="preserve"> Consortium is not necessary.</w:t>
      </w:r>
      <w:r w:rsidR="0057023D">
        <w:rPr>
          <w:rFonts w:ascii="Arial" w:hAnsi="Arial" w:cs="Arial"/>
          <w:sz w:val="20"/>
          <w:szCs w:val="20"/>
        </w:rPr>
        <w:t xml:space="preserve"> Only publications qualifying as those coming from the </w:t>
      </w:r>
      <w:proofErr w:type="spellStart"/>
      <w:r w:rsidR="0057023D">
        <w:rPr>
          <w:rFonts w:ascii="Arial" w:hAnsi="Arial" w:cs="Arial"/>
          <w:sz w:val="20"/>
          <w:szCs w:val="20"/>
        </w:rPr>
        <w:t>SeLECT</w:t>
      </w:r>
      <w:proofErr w:type="spellEnd"/>
      <w:r w:rsidR="0057023D">
        <w:rPr>
          <w:rFonts w:ascii="Arial" w:hAnsi="Arial" w:cs="Arial"/>
          <w:sz w:val="20"/>
          <w:szCs w:val="20"/>
        </w:rPr>
        <w:t xml:space="preserve"> Consortium (i.e. those using multicentre data from the </w:t>
      </w:r>
      <w:proofErr w:type="spellStart"/>
      <w:r w:rsidR="0057023D">
        <w:rPr>
          <w:rFonts w:ascii="Arial" w:hAnsi="Arial" w:cs="Arial"/>
          <w:sz w:val="20"/>
          <w:szCs w:val="20"/>
        </w:rPr>
        <w:t>SeLECT</w:t>
      </w:r>
      <w:proofErr w:type="spellEnd"/>
      <w:r w:rsidR="0057023D">
        <w:rPr>
          <w:rFonts w:ascii="Arial" w:hAnsi="Arial" w:cs="Arial"/>
          <w:sz w:val="20"/>
          <w:szCs w:val="20"/>
        </w:rPr>
        <w:t xml:space="preserve"> Consortium) are allowed to use the </w:t>
      </w:r>
      <w:proofErr w:type="spellStart"/>
      <w:r w:rsidR="0057023D">
        <w:rPr>
          <w:rFonts w:ascii="Arial" w:hAnsi="Arial" w:cs="Arial"/>
          <w:sz w:val="20"/>
          <w:szCs w:val="20"/>
        </w:rPr>
        <w:t>SeLECT</w:t>
      </w:r>
      <w:proofErr w:type="spellEnd"/>
      <w:r w:rsidR="0057023D">
        <w:rPr>
          <w:rFonts w:ascii="Arial" w:hAnsi="Arial" w:cs="Arial"/>
          <w:sz w:val="20"/>
          <w:szCs w:val="20"/>
        </w:rPr>
        <w:t xml:space="preserve"> Consortium banner.</w:t>
      </w:r>
    </w:p>
    <w:p w14:paraId="4C24696D" w14:textId="77777777" w:rsidR="00B2646C" w:rsidRPr="00CF5E25" w:rsidRDefault="00B2646C" w:rsidP="00CF5E25">
      <w:pPr>
        <w:pStyle w:val="StandardWeb"/>
        <w:snapToGrid w:val="0"/>
        <w:spacing w:before="0" w:beforeAutospacing="0" w:after="0" w:afterAutospacing="0"/>
        <w:rPr>
          <w:rFonts w:ascii="Arial" w:hAnsi="Arial" w:cs="Arial"/>
          <w:sz w:val="20"/>
          <w:szCs w:val="20"/>
        </w:rPr>
      </w:pPr>
    </w:p>
    <w:p w14:paraId="191E5666" w14:textId="4EF7A8E0" w:rsidR="004F0436" w:rsidRPr="00D63727" w:rsidRDefault="004F0436" w:rsidP="00D63727">
      <w:pPr>
        <w:pStyle w:val="StandardWeb"/>
        <w:snapToGrid w:val="0"/>
        <w:spacing w:before="0" w:beforeAutospacing="0" w:after="0" w:afterAutospacing="0"/>
        <w:rPr>
          <w:rFonts w:ascii="Arial" w:hAnsi="Arial" w:cs="Arial"/>
          <w:b/>
          <w:iCs/>
          <w:sz w:val="20"/>
          <w:szCs w:val="20"/>
        </w:rPr>
      </w:pPr>
      <w:r w:rsidRPr="00D63727">
        <w:rPr>
          <w:rFonts w:ascii="Arial" w:eastAsia="Times New Roman" w:hAnsi="Arial" w:cs="Arial"/>
          <w:b/>
          <w:iCs/>
          <w:sz w:val="20"/>
          <w:szCs w:val="20"/>
          <w:lang w:eastAsia="de-CH"/>
        </w:rPr>
        <w:t xml:space="preserve">Expulsion from the </w:t>
      </w:r>
      <w:proofErr w:type="spellStart"/>
      <w:r w:rsidR="00E16C1F" w:rsidRPr="00D63727">
        <w:rPr>
          <w:rFonts w:ascii="Arial" w:eastAsia="Times New Roman" w:hAnsi="Arial" w:cs="Arial"/>
          <w:b/>
          <w:iCs/>
          <w:sz w:val="20"/>
          <w:szCs w:val="20"/>
          <w:lang w:eastAsia="de-CH"/>
        </w:rPr>
        <w:t>SeLECT</w:t>
      </w:r>
      <w:proofErr w:type="spellEnd"/>
      <w:r w:rsidR="00E16C1F" w:rsidRPr="00D63727">
        <w:rPr>
          <w:rFonts w:ascii="Arial" w:eastAsia="Times New Roman" w:hAnsi="Arial" w:cs="Arial"/>
          <w:b/>
          <w:iCs/>
          <w:sz w:val="20"/>
          <w:szCs w:val="20"/>
          <w:lang w:eastAsia="de-CH"/>
        </w:rPr>
        <w:t xml:space="preserve"> Consortium</w:t>
      </w:r>
    </w:p>
    <w:p w14:paraId="3BE536A2" w14:textId="0E1688B9" w:rsidR="004F0436" w:rsidRPr="00D63727" w:rsidRDefault="004F0436" w:rsidP="00D63727">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Expulsion from the </w:t>
      </w:r>
      <w:proofErr w:type="spellStart"/>
      <w:r w:rsidR="00E16C1F" w:rsidRPr="00D63727">
        <w:rPr>
          <w:rFonts w:ascii="Arial" w:eastAsia="Times New Roman" w:hAnsi="Arial" w:cs="Arial"/>
          <w:sz w:val="20"/>
          <w:szCs w:val="20"/>
          <w:lang w:val="en-GB" w:eastAsia="de-CH"/>
        </w:rPr>
        <w:t>SeLECT</w:t>
      </w:r>
      <w:proofErr w:type="spellEnd"/>
      <w:r w:rsidR="00E16C1F" w:rsidRPr="00D63727">
        <w:rPr>
          <w:rFonts w:ascii="Arial" w:eastAsia="Times New Roman" w:hAnsi="Arial" w:cs="Arial"/>
          <w:sz w:val="20"/>
          <w:szCs w:val="20"/>
          <w:lang w:val="en-GB" w:eastAsia="de-CH"/>
        </w:rPr>
        <w:t xml:space="preserve"> Consortium</w:t>
      </w:r>
      <w:r w:rsidRPr="00D63727">
        <w:rPr>
          <w:rFonts w:ascii="Arial" w:eastAsia="Times New Roman" w:hAnsi="Arial" w:cs="Arial"/>
          <w:sz w:val="20"/>
          <w:szCs w:val="20"/>
          <w:lang w:val="en-GB" w:eastAsia="de-CH"/>
        </w:rPr>
        <w:t xml:space="preserve"> will be considered in cases where a site:</w:t>
      </w:r>
    </w:p>
    <w:p w14:paraId="636DCBCD" w14:textId="77777777" w:rsidR="004F0436" w:rsidRPr="00D63727" w:rsidRDefault="004F0436" w:rsidP="00D63727">
      <w:pPr>
        <w:numPr>
          <w:ilvl w:val="0"/>
          <w:numId w:val="12"/>
        </w:num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Fails to uphold the terms of this </w:t>
      </w:r>
      <w:r w:rsidRPr="00D63727">
        <w:rPr>
          <w:rFonts w:ascii="Arial" w:eastAsia="Times New Roman" w:hAnsi="Arial" w:cs="Arial"/>
          <w:b/>
          <w:bCs/>
          <w:sz w:val="20"/>
          <w:szCs w:val="20"/>
          <w:lang w:val="en-GB" w:eastAsia="de-CH"/>
        </w:rPr>
        <w:t>Memorandum of Understanding</w:t>
      </w:r>
      <w:r w:rsidRPr="00D63727">
        <w:rPr>
          <w:rFonts w:ascii="Arial" w:eastAsia="Times New Roman" w:hAnsi="Arial" w:cs="Arial"/>
          <w:sz w:val="20"/>
          <w:szCs w:val="20"/>
          <w:lang w:val="en-GB" w:eastAsia="de-CH"/>
        </w:rPr>
        <w:t>, or</w:t>
      </w:r>
    </w:p>
    <w:p w14:paraId="06306758" w14:textId="1187D18A" w:rsidR="004F0436" w:rsidRPr="00D63727" w:rsidRDefault="004F0436" w:rsidP="00D63727">
      <w:pPr>
        <w:numPr>
          <w:ilvl w:val="0"/>
          <w:numId w:val="12"/>
        </w:num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Does not contribute sufficiently to the work of the </w:t>
      </w:r>
      <w:proofErr w:type="spellStart"/>
      <w:r w:rsidR="00E16C1F" w:rsidRPr="00D63727">
        <w:rPr>
          <w:rFonts w:ascii="Arial" w:eastAsia="Times New Roman" w:hAnsi="Arial" w:cs="Arial"/>
          <w:sz w:val="20"/>
          <w:szCs w:val="20"/>
          <w:lang w:val="en-GB" w:eastAsia="de-CH"/>
        </w:rPr>
        <w:t>SeLECT</w:t>
      </w:r>
      <w:proofErr w:type="spellEnd"/>
      <w:r w:rsidR="00E16C1F" w:rsidRPr="00D63727">
        <w:rPr>
          <w:rFonts w:ascii="Arial" w:eastAsia="Times New Roman" w:hAnsi="Arial" w:cs="Arial"/>
          <w:sz w:val="20"/>
          <w:szCs w:val="20"/>
          <w:lang w:val="en-GB" w:eastAsia="de-CH"/>
        </w:rPr>
        <w:t xml:space="preserve"> Consortium</w:t>
      </w:r>
      <w:r w:rsidRPr="00D63727">
        <w:rPr>
          <w:rFonts w:ascii="Arial" w:eastAsia="Times New Roman" w:hAnsi="Arial" w:cs="Arial"/>
          <w:sz w:val="20"/>
          <w:szCs w:val="20"/>
          <w:lang w:val="en-GB" w:eastAsia="de-CH"/>
        </w:rPr>
        <w:t>, whether through data collection, data analysis, or participation in the Registry's objectives.</w:t>
      </w:r>
    </w:p>
    <w:p w14:paraId="09F955B7" w14:textId="63835DDE" w:rsidR="004F0436" w:rsidRPr="00CF5E25" w:rsidRDefault="004F0436" w:rsidP="00CF5E25">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lastRenderedPageBreak/>
        <w:t xml:space="preserve">It is the responsibility of 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w:t>
      </w:r>
      <w:r w:rsidR="00E53B18" w:rsidRPr="00CF5E25">
        <w:rPr>
          <w:rFonts w:ascii="Arial" w:eastAsia="Times New Roman" w:hAnsi="Arial" w:cs="Arial"/>
          <w:sz w:val="20"/>
          <w:szCs w:val="20"/>
          <w:lang w:val="en-GB" w:eastAsia="de-CH"/>
        </w:rPr>
        <w:t xml:space="preserve">Leadership </w:t>
      </w:r>
      <w:r w:rsidRPr="00D63727">
        <w:rPr>
          <w:rFonts w:ascii="Arial" w:eastAsia="Times New Roman" w:hAnsi="Arial" w:cs="Arial"/>
          <w:sz w:val="20"/>
          <w:szCs w:val="20"/>
          <w:lang w:val="en-GB" w:eastAsia="de-CH"/>
        </w:rPr>
        <w:t xml:space="preserve">to gather evidence and present reasons for potential expulsion to the Principal Investigators (PIs). </w:t>
      </w:r>
      <w:r w:rsidRPr="00D63727">
        <w:rPr>
          <w:rFonts w:ascii="Arial" w:eastAsia="Times New Roman" w:hAnsi="Arial" w:cs="Arial"/>
          <w:b/>
          <w:bCs/>
          <w:sz w:val="20"/>
          <w:szCs w:val="20"/>
          <w:lang w:val="en-GB" w:eastAsia="de-CH"/>
        </w:rPr>
        <w:t>Expulsion</w:t>
      </w:r>
      <w:r w:rsidRPr="00D63727">
        <w:rPr>
          <w:rFonts w:ascii="Arial" w:eastAsia="Times New Roman" w:hAnsi="Arial" w:cs="Arial"/>
          <w:sz w:val="20"/>
          <w:szCs w:val="20"/>
          <w:lang w:val="en-GB" w:eastAsia="de-CH"/>
        </w:rPr>
        <w:t xml:space="preserve"> from the </w:t>
      </w:r>
      <w:proofErr w:type="spellStart"/>
      <w:r w:rsidR="00E16C1F" w:rsidRPr="00D63727">
        <w:rPr>
          <w:rFonts w:ascii="Arial" w:eastAsia="Times New Roman" w:hAnsi="Arial" w:cs="Arial"/>
          <w:sz w:val="20"/>
          <w:szCs w:val="20"/>
          <w:lang w:val="en-GB" w:eastAsia="de-CH"/>
        </w:rPr>
        <w:t>SeLECT</w:t>
      </w:r>
      <w:proofErr w:type="spellEnd"/>
      <w:r w:rsidR="00E16C1F" w:rsidRPr="00D63727">
        <w:rPr>
          <w:rFonts w:ascii="Arial" w:eastAsia="Times New Roman" w:hAnsi="Arial" w:cs="Arial"/>
          <w:sz w:val="20"/>
          <w:szCs w:val="20"/>
          <w:lang w:val="en-GB" w:eastAsia="de-CH"/>
        </w:rPr>
        <w:t xml:space="preserve"> Consortium</w:t>
      </w:r>
      <w:r w:rsidRPr="00D63727">
        <w:rPr>
          <w:rFonts w:ascii="Arial" w:eastAsia="Times New Roman" w:hAnsi="Arial" w:cs="Arial"/>
          <w:sz w:val="20"/>
          <w:szCs w:val="20"/>
          <w:lang w:val="en-GB" w:eastAsia="de-CH"/>
        </w:rPr>
        <w:t xml:space="preserve"> will require a simple majority vote among the </w:t>
      </w:r>
      <w:proofErr w:type="spellStart"/>
      <w:r w:rsidRPr="00D63727">
        <w:rPr>
          <w:rFonts w:ascii="Arial" w:eastAsia="Times New Roman" w:hAnsi="Arial" w:cs="Arial"/>
          <w:sz w:val="20"/>
          <w:szCs w:val="20"/>
          <w:lang w:val="en-GB" w:eastAsia="de-CH"/>
        </w:rPr>
        <w:t>SeLECT</w:t>
      </w:r>
      <w:proofErr w:type="spellEnd"/>
      <w:r w:rsidRPr="00D63727">
        <w:rPr>
          <w:rFonts w:ascii="Arial" w:eastAsia="Times New Roman" w:hAnsi="Arial" w:cs="Arial"/>
          <w:sz w:val="20"/>
          <w:szCs w:val="20"/>
          <w:lang w:val="en-GB" w:eastAsia="de-CH"/>
        </w:rPr>
        <w:t xml:space="preserve"> PIs.</w:t>
      </w:r>
    </w:p>
    <w:p w14:paraId="0E8C865B" w14:textId="77777777" w:rsidR="00E53B18" w:rsidRPr="00D63727" w:rsidRDefault="00E53B18" w:rsidP="00D63727">
      <w:pPr>
        <w:snapToGrid w:val="0"/>
        <w:spacing w:after="0" w:line="240" w:lineRule="auto"/>
        <w:rPr>
          <w:rFonts w:ascii="Arial" w:eastAsia="Times New Roman" w:hAnsi="Arial" w:cs="Arial"/>
          <w:sz w:val="20"/>
          <w:szCs w:val="20"/>
          <w:lang w:val="en-GB" w:eastAsia="de-CH"/>
        </w:rPr>
      </w:pPr>
    </w:p>
    <w:p w14:paraId="73C5D114" w14:textId="41B4F281" w:rsidR="004F0436" w:rsidRPr="00D63727" w:rsidRDefault="004F0436" w:rsidP="00D63727">
      <w:pPr>
        <w:pStyle w:val="berschrift3"/>
        <w:snapToGrid w:val="0"/>
        <w:spacing w:before="0" w:beforeAutospacing="0" w:after="0" w:afterAutospacing="0"/>
        <w:rPr>
          <w:rFonts w:ascii="Arial" w:hAnsi="Arial" w:cs="Arial"/>
          <w:bCs w:val="0"/>
          <w:iCs/>
          <w:sz w:val="20"/>
          <w:szCs w:val="20"/>
          <w:lang w:val="en-GB"/>
        </w:rPr>
      </w:pPr>
      <w:r w:rsidRPr="00D63727">
        <w:rPr>
          <w:rStyle w:val="Fett"/>
          <w:rFonts w:ascii="Arial" w:hAnsi="Arial" w:cs="Arial"/>
          <w:b/>
          <w:iCs/>
          <w:sz w:val="20"/>
          <w:szCs w:val="20"/>
          <w:lang w:val="en-GB"/>
        </w:rPr>
        <w:t xml:space="preserve">Withdrawal from the </w:t>
      </w:r>
      <w:proofErr w:type="spellStart"/>
      <w:r w:rsidR="00E16C1F" w:rsidRPr="00D63727">
        <w:rPr>
          <w:rStyle w:val="Fett"/>
          <w:rFonts w:ascii="Arial" w:hAnsi="Arial" w:cs="Arial"/>
          <w:b/>
          <w:iCs/>
          <w:sz w:val="20"/>
          <w:szCs w:val="20"/>
          <w:lang w:val="en-GB"/>
        </w:rPr>
        <w:t>SeLECT</w:t>
      </w:r>
      <w:proofErr w:type="spellEnd"/>
      <w:r w:rsidR="00E16C1F" w:rsidRPr="00D63727">
        <w:rPr>
          <w:rStyle w:val="Fett"/>
          <w:rFonts w:ascii="Arial" w:hAnsi="Arial" w:cs="Arial"/>
          <w:b/>
          <w:iCs/>
          <w:sz w:val="20"/>
          <w:szCs w:val="20"/>
          <w:lang w:val="en-GB"/>
        </w:rPr>
        <w:t xml:space="preserve"> Consortium</w:t>
      </w:r>
    </w:p>
    <w:p w14:paraId="06F2DFCF" w14:textId="757764F1" w:rsidR="004F0436" w:rsidRPr="00D63727" w:rsidRDefault="004F0436" w:rsidP="00D63727">
      <w:pPr>
        <w:pStyle w:val="StandardWeb"/>
        <w:snapToGrid w:val="0"/>
        <w:spacing w:before="0" w:beforeAutospacing="0" w:after="0" w:afterAutospacing="0"/>
        <w:rPr>
          <w:rFonts w:ascii="Arial" w:hAnsi="Arial" w:cs="Arial"/>
          <w:sz w:val="20"/>
          <w:szCs w:val="20"/>
        </w:rPr>
      </w:pPr>
      <w:r w:rsidRPr="00D63727">
        <w:rPr>
          <w:rFonts w:ascii="Arial" w:hAnsi="Arial" w:cs="Arial"/>
          <w:sz w:val="20"/>
          <w:szCs w:val="20"/>
        </w:rPr>
        <w:t xml:space="preserve">A site may request to </w:t>
      </w:r>
      <w:r w:rsidRPr="00D63727">
        <w:rPr>
          <w:rStyle w:val="Fett"/>
          <w:rFonts w:ascii="Arial" w:hAnsi="Arial" w:cs="Arial"/>
          <w:sz w:val="20"/>
          <w:szCs w:val="20"/>
        </w:rPr>
        <w:t>withdraw</w:t>
      </w:r>
      <w:r w:rsidRPr="00D63727">
        <w:rPr>
          <w:rFonts w:ascii="Arial" w:hAnsi="Arial" w:cs="Arial"/>
          <w:sz w:val="20"/>
          <w:szCs w:val="20"/>
        </w:rPr>
        <w:t xml:space="preserve"> from the </w:t>
      </w:r>
      <w:proofErr w:type="spellStart"/>
      <w:r w:rsidR="00E16C1F" w:rsidRPr="00D63727">
        <w:rPr>
          <w:rFonts w:ascii="Arial" w:hAnsi="Arial" w:cs="Arial"/>
          <w:sz w:val="20"/>
          <w:szCs w:val="20"/>
        </w:rPr>
        <w:t>SeLECT</w:t>
      </w:r>
      <w:proofErr w:type="spellEnd"/>
      <w:r w:rsidR="00E16C1F" w:rsidRPr="00D63727">
        <w:rPr>
          <w:rFonts w:ascii="Arial" w:hAnsi="Arial" w:cs="Arial"/>
          <w:sz w:val="20"/>
          <w:szCs w:val="20"/>
        </w:rPr>
        <w:t xml:space="preserve"> Consortium</w:t>
      </w:r>
      <w:r w:rsidRPr="00D63727">
        <w:rPr>
          <w:rFonts w:ascii="Arial" w:hAnsi="Arial" w:cs="Arial"/>
          <w:sz w:val="20"/>
          <w:szCs w:val="20"/>
        </w:rPr>
        <w:t xml:space="preserve"> at any time. In such cases, the withdrawing site must agree in writing to a </w:t>
      </w:r>
      <w:r w:rsidRPr="00D63727">
        <w:rPr>
          <w:rStyle w:val="Fett"/>
          <w:rFonts w:ascii="Arial" w:hAnsi="Arial" w:cs="Arial"/>
          <w:sz w:val="20"/>
          <w:szCs w:val="20"/>
        </w:rPr>
        <w:t>moratorium on publication</w:t>
      </w:r>
      <w:r w:rsidRPr="00D63727">
        <w:rPr>
          <w:rFonts w:ascii="Arial" w:hAnsi="Arial" w:cs="Arial"/>
          <w:sz w:val="20"/>
          <w:szCs w:val="20"/>
        </w:rPr>
        <w:t xml:space="preserve"> of any data obtained through the </w:t>
      </w:r>
      <w:proofErr w:type="spellStart"/>
      <w:r w:rsidR="00E16C1F" w:rsidRPr="00D63727">
        <w:rPr>
          <w:rFonts w:ascii="Arial" w:hAnsi="Arial" w:cs="Arial"/>
          <w:sz w:val="20"/>
          <w:szCs w:val="20"/>
        </w:rPr>
        <w:t>SeLECT</w:t>
      </w:r>
      <w:proofErr w:type="spellEnd"/>
      <w:r w:rsidR="00E16C1F" w:rsidRPr="00D63727">
        <w:rPr>
          <w:rFonts w:ascii="Arial" w:hAnsi="Arial" w:cs="Arial"/>
          <w:sz w:val="20"/>
          <w:szCs w:val="20"/>
        </w:rPr>
        <w:t xml:space="preserve"> Consortium</w:t>
      </w:r>
      <w:r w:rsidRPr="00D63727">
        <w:rPr>
          <w:rFonts w:ascii="Arial" w:hAnsi="Arial" w:cs="Arial"/>
          <w:sz w:val="20"/>
          <w:szCs w:val="20"/>
        </w:rPr>
        <w:t xml:space="preserve">. This includes any situation where the interpretation of data relies, in whole or in part, on unpublished </w:t>
      </w:r>
      <w:proofErr w:type="spellStart"/>
      <w:r w:rsidRPr="00D63727">
        <w:rPr>
          <w:rFonts w:ascii="Arial" w:hAnsi="Arial" w:cs="Arial"/>
          <w:sz w:val="20"/>
          <w:szCs w:val="20"/>
        </w:rPr>
        <w:t>SeLECT</w:t>
      </w:r>
      <w:proofErr w:type="spellEnd"/>
      <w:r w:rsidRPr="00D63727">
        <w:rPr>
          <w:rFonts w:ascii="Arial" w:hAnsi="Arial" w:cs="Arial"/>
          <w:sz w:val="20"/>
          <w:szCs w:val="20"/>
        </w:rPr>
        <w:t xml:space="preserve"> </w:t>
      </w:r>
      <w:r w:rsidR="00E53B18" w:rsidRPr="00CF5E25">
        <w:rPr>
          <w:rFonts w:ascii="Arial" w:hAnsi="Arial" w:cs="Arial"/>
          <w:sz w:val="20"/>
          <w:szCs w:val="20"/>
        </w:rPr>
        <w:t xml:space="preserve">Consortium </w:t>
      </w:r>
      <w:r w:rsidRPr="00D63727">
        <w:rPr>
          <w:rFonts w:ascii="Arial" w:hAnsi="Arial" w:cs="Arial"/>
          <w:sz w:val="20"/>
          <w:szCs w:val="20"/>
        </w:rPr>
        <w:t>work.</w:t>
      </w:r>
    </w:p>
    <w:p w14:paraId="7F0C50CA" w14:textId="325C6136" w:rsidR="00282A02" w:rsidRPr="00D63727" w:rsidRDefault="004F0436" w:rsidP="00D63727">
      <w:pPr>
        <w:pStyle w:val="StandardWeb"/>
        <w:snapToGrid w:val="0"/>
        <w:spacing w:before="0" w:beforeAutospacing="0" w:after="0" w:afterAutospacing="0"/>
        <w:rPr>
          <w:rFonts w:ascii="Arial" w:hAnsi="Arial" w:cs="Arial"/>
          <w:sz w:val="20"/>
          <w:szCs w:val="20"/>
        </w:rPr>
      </w:pPr>
      <w:r w:rsidRPr="00D63727">
        <w:rPr>
          <w:rFonts w:ascii="Arial" w:hAnsi="Arial" w:cs="Arial"/>
          <w:sz w:val="20"/>
          <w:szCs w:val="20"/>
        </w:rPr>
        <w:t xml:space="preserve">The withdrawing site must also ensure that all unpublished </w:t>
      </w:r>
      <w:proofErr w:type="spellStart"/>
      <w:r w:rsidRPr="00D63727">
        <w:rPr>
          <w:rFonts w:ascii="Arial" w:hAnsi="Arial" w:cs="Arial"/>
          <w:sz w:val="20"/>
          <w:szCs w:val="20"/>
        </w:rPr>
        <w:t>SeLECT</w:t>
      </w:r>
      <w:proofErr w:type="spellEnd"/>
      <w:r w:rsidRPr="00D63727">
        <w:rPr>
          <w:rFonts w:ascii="Arial" w:hAnsi="Arial" w:cs="Arial"/>
          <w:sz w:val="20"/>
          <w:szCs w:val="20"/>
        </w:rPr>
        <w:t xml:space="preserve"> </w:t>
      </w:r>
      <w:r w:rsidR="00E53B18" w:rsidRPr="00CF5E25">
        <w:rPr>
          <w:rFonts w:ascii="Arial" w:hAnsi="Arial" w:cs="Arial"/>
          <w:sz w:val="20"/>
          <w:szCs w:val="20"/>
        </w:rPr>
        <w:t xml:space="preserve">Consortium </w:t>
      </w:r>
      <w:r w:rsidRPr="00D63727">
        <w:rPr>
          <w:rFonts w:ascii="Arial" w:hAnsi="Arial" w:cs="Arial"/>
          <w:sz w:val="20"/>
          <w:szCs w:val="20"/>
        </w:rPr>
        <w:t xml:space="preserve">data are removed from future analyses and that no further use of the data will occur without explicit permission from </w:t>
      </w:r>
      <w:proofErr w:type="spellStart"/>
      <w:r w:rsidRPr="00D63727">
        <w:rPr>
          <w:rFonts w:ascii="Arial" w:hAnsi="Arial" w:cs="Arial"/>
          <w:sz w:val="20"/>
          <w:szCs w:val="20"/>
        </w:rPr>
        <w:t>SeLECT</w:t>
      </w:r>
      <w:proofErr w:type="spellEnd"/>
      <w:r w:rsidRPr="00D63727">
        <w:rPr>
          <w:rFonts w:ascii="Arial" w:hAnsi="Arial" w:cs="Arial"/>
          <w:sz w:val="20"/>
          <w:szCs w:val="20"/>
        </w:rPr>
        <w:t xml:space="preserve"> </w:t>
      </w:r>
      <w:r w:rsidR="00E53B18" w:rsidRPr="00CF5E25">
        <w:rPr>
          <w:rFonts w:ascii="Arial" w:hAnsi="Arial" w:cs="Arial"/>
          <w:sz w:val="20"/>
          <w:szCs w:val="20"/>
        </w:rPr>
        <w:t xml:space="preserve">Consortium </w:t>
      </w:r>
      <w:r w:rsidRPr="00D63727">
        <w:rPr>
          <w:rFonts w:ascii="Arial" w:hAnsi="Arial" w:cs="Arial"/>
          <w:sz w:val="20"/>
          <w:szCs w:val="20"/>
        </w:rPr>
        <w:t>leadership.</w:t>
      </w:r>
    </w:p>
    <w:p w14:paraId="2A14B087" w14:textId="7CE0C039" w:rsidR="00282A02" w:rsidRPr="00D63727" w:rsidRDefault="004F0436" w:rsidP="00D63727">
      <w:pPr>
        <w:snapToGrid w:val="0"/>
        <w:spacing w:after="0" w:line="240" w:lineRule="auto"/>
        <w:rPr>
          <w:rFonts w:ascii="Arial" w:hAnsi="Arial" w:cs="Arial"/>
          <w:b/>
          <w:sz w:val="20"/>
          <w:szCs w:val="20"/>
          <w:lang w:val="en-GB"/>
        </w:rPr>
      </w:pPr>
      <w:r w:rsidRPr="00D63727">
        <w:rPr>
          <w:rFonts w:ascii="Arial" w:hAnsi="Arial" w:cs="Arial"/>
          <w:b/>
          <w:sz w:val="20"/>
          <w:szCs w:val="20"/>
          <w:lang w:val="en-GB"/>
        </w:rPr>
        <w:br w:type="page"/>
      </w:r>
    </w:p>
    <w:p w14:paraId="320FAAD1" w14:textId="77777777" w:rsidR="0029732A" w:rsidRDefault="0029732A" w:rsidP="00D63727">
      <w:pPr>
        <w:snapToGrid w:val="0"/>
        <w:spacing w:after="0" w:line="240" w:lineRule="auto"/>
        <w:outlineLvl w:val="2"/>
        <w:rPr>
          <w:rFonts w:ascii="Arial" w:eastAsia="Times New Roman" w:hAnsi="Arial" w:cs="Arial"/>
          <w:b/>
          <w:bCs/>
          <w:sz w:val="32"/>
          <w:szCs w:val="32"/>
          <w:lang w:val="en-GB" w:eastAsia="de-CH"/>
        </w:rPr>
      </w:pPr>
    </w:p>
    <w:p w14:paraId="03B341C4" w14:textId="56DE87E1" w:rsidR="004F0436" w:rsidRPr="0029732A" w:rsidRDefault="00E16C1F" w:rsidP="00D63727">
      <w:pPr>
        <w:snapToGrid w:val="0"/>
        <w:spacing w:after="0" w:line="240" w:lineRule="auto"/>
        <w:outlineLvl w:val="2"/>
        <w:rPr>
          <w:rFonts w:ascii="Arial" w:eastAsia="Times New Roman" w:hAnsi="Arial" w:cs="Arial"/>
          <w:b/>
          <w:bCs/>
          <w:sz w:val="32"/>
          <w:szCs w:val="32"/>
          <w:lang w:val="en-GB" w:eastAsia="de-CH"/>
        </w:rPr>
      </w:pPr>
      <w:proofErr w:type="spellStart"/>
      <w:r w:rsidRPr="0029732A">
        <w:rPr>
          <w:rFonts w:ascii="Arial" w:eastAsia="Times New Roman" w:hAnsi="Arial" w:cs="Arial"/>
          <w:b/>
          <w:bCs/>
          <w:sz w:val="32"/>
          <w:szCs w:val="32"/>
          <w:lang w:val="en-GB" w:eastAsia="de-CH"/>
        </w:rPr>
        <w:t>SeLECT</w:t>
      </w:r>
      <w:proofErr w:type="spellEnd"/>
      <w:r w:rsidRPr="0029732A">
        <w:rPr>
          <w:rFonts w:ascii="Arial" w:eastAsia="Times New Roman" w:hAnsi="Arial" w:cs="Arial"/>
          <w:b/>
          <w:bCs/>
          <w:sz w:val="32"/>
          <w:szCs w:val="32"/>
          <w:lang w:val="en-GB" w:eastAsia="de-CH"/>
        </w:rPr>
        <w:t xml:space="preserve"> Consortium</w:t>
      </w:r>
      <w:r w:rsidR="004F0436" w:rsidRPr="0029732A">
        <w:rPr>
          <w:rFonts w:ascii="Arial" w:eastAsia="Times New Roman" w:hAnsi="Arial" w:cs="Arial"/>
          <w:b/>
          <w:bCs/>
          <w:sz w:val="32"/>
          <w:szCs w:val="32"/>
          <w:lang w:val="en-GB" w:eastAsia="de-CH"/>
        </w:rPr>
        <w:t xml:space="preserve"> Membership Statement</w:t>
      </w:r>
    </w:p>
    <w:p w14:paraId="7D09CD8E" w14:textId="77777777" w:rsidR="0029732A" w:rsidRDefault="0029732A" w:rsidP="00D63727">
      <w:pPr>
        <w:snapToGrid w:val="0"/>
        <w:spacing w:after="0" w:line="240" w:lineRule="auto"/>
        <w:rPr>
          <w:rFonts w:ascii="Arial" w:eastAsia="Times New Roman" w:hAnsi="Arial" w:cs="Arial"/>
          <w:b/>
          <w:bCs/>
          <w:sz w:val="20"/>
          <w:szCs w:val="20"/>
          <w:lang w:val="en-GB" w:eastAsia="de-CH"/>
        </w:rPr>
      </w:pPr>
    </w:p>
    <w:p w14:paraId="395E584E" w14:textId="77777777" w:rsidR="0029732A" w:rsidRDefault="0029732A" w:rsidP="00D63727">
      <w:pPr>
        <w:snapToGrid w:val="0"/>
        <w:spacing w:after="0" w:line="240" w:lineRule="auto"/>
        <w:rPr>
          <w:rFonts w:ascii="Arial" w:eastAsia="Times New Roman" w:hAnsi="Arial" w:cs="Arial"/>
          <w:b/>
          <w:bCs/>
          <w:sz w:val="20"/>
          <w:szCs w:val="20"/>
          <w:lang w:val="en-GB" w:eastAsia="de-CH"/>
        </w:rPr>
      </w:pPr>
    </w:p>
    <w:p w14:paraId="6EF287A2" w14:textId="77777777" w:rsidR="0029732A" w:rsidRDefault="0029732A" w:rsidP="00D63727">
      <w:pPr>
        <w:snapToGrid w:val="0"/>
        <w:spacing w:after="0" w:line="240" w:lineRule="auto"/>
        <w:rPr>
          <w:rFonts w:ascii="Arial" w:eastAsia="Times New Roman" w:hAnsi="Arial" w:cs="Arial"/>
          <w:b/>
          <w:bCs/>
          <w:sz w:val="20"/>
          <w:szCs w:val="20"/>
          <w:lang w:val="en-GB" w:eastAsia="de-CH"/>
        </w:rPr>
      </w:pPr>
    </w:p>
    <w:p w14:paraId="60DF0FFD" w14:textId="77777777" w:rsidR="0029732A" w:rsidRDefault="0029732A" w:rsidP="00D63727">
      <w:pPr>
        <w:snapToGrid w:val="0"/>
        <w:spacing w:after="0" w:line="240" w:lineRule="auto"/>
        <w:rPr>
          <w:rFonts w:ascii="Arial" w:eastAsia="Times New Roman" w:hAnsi="Arial" w:cs="Arial"/>
          <w:b/>
          <w:bCs/>
          <w:sz w:val="20"/>
          <w:szCs w:val="20"/>
          <w:lang w:val="en-GB" w:eastAsia="de-CH"/>
        </w:rPr>
      </w:pPr>
    </w:p>
    <w:p w14:paraId="0EEEB0E2" w14:textId="1CF4F939" w:rsidR="004F0436" w:rsidRPr="00D63727" w:rsidRDefault="004F0436" w:rsidP="00D63727">
      <w:p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b/>
          <w:bCs/>
          <w:sz w:val="20"/>
          <w:szCs w:val="20"/>
          <w:lang w:val="en-GB" w:eastAsia="de-CH"/>
        </w:rPr>
        <w:t>I AGREE</w:t>
      </w:r>
      <w:r w:rsidRPr="00D63727">
        <w:rPr>
          <w:rFonts w:ascii="Arial" w:eastAsia="Times New Roman" w:hAnsi="Arial" w:cs="Arial"/>
          <w:sz w:val="20"/>
          <w:szCs w:val="20"/>
          <w:lang w:val="en-GB" w:eastAsia="de-CH"/>
        </w:rPr>
        <w:t>:</w:t>
      </w:r>
    </w:p>
    <w:p w14:paraId="760475D0" w14:textId="6CDAB23F" w:rsidR="004F0436" w:rsidRPr="00D63727" w:rsidRDefault="004F0436" w:rsidP="00D63727">
      <w:pPr>
        <w:numPr>
          <w:ilvl w:val="0"/>
          <w:numId w:val="13"/>
        </w:num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To participate in </w:t>
      </w:r>
      <w:proofErr w:type="spellStart"/>
      <w:r w:rsidR="00E16C1F" w:rsidRPr="00D63727">
        <w:rPr>
          <w:rFonts w:ascii="Arial" w:eastAsia="Times New Roman" w:hAnsi="Arial" w:cs="Arial"/>
          <w:sz w:val="20"/>
          <w:szCs w:val="20"/>
          <w:lang w:val="en-GB" w:eastAsia="de-CH"/>
        </w:rPr>
        <w:t>SeLECT</w:t>
      </w:r>
      <w:proofErr w:type="spellEnd"/>
      <w:r w:rsidR="00E16C1F" w:rsidRPr="00D63727">
        <w:rPr>
          <w:rFonts w:ascii="Arial" w:eastAsia="Times New Roman" w:hAnsi="Arial" w:cs="Arial"/>
          <w:sz w:val="20"/>
          <w:szCs w:val="20"/>
          <w:lang w:val="en-GB" w:eastAsia="de-CH"/>
        </w:rPr>
        <w:t xml:space="preserve"> Consortium</w:t>
      </w:r>
      <w:r w:rsidRPr="00D63727">
        <w:rPr>
          <w:rFonts w:ascii="Arial" w:eastAsia="Times New Roman" w:hAnsi="Arial" w:cs="Arial"/>
          <w:sz w:val="20"/>
          <w:szCs w:val="20"/>
          <w:lang w:val="en-GB" w:eastAsia="de-CH"/>
        </w:rPr>
        <w:t xml:space="preserve"> analyses, meta-analyses, and secondary analyses, subject to specific constraints or limitations</w:t>
      </w:r>
      <w:r w:rsidR="0029732A">
        <w:rPr>
          <w:rFonts w:ascii="Arial" w:eastAsia="Times New Roman" w:hAnsi="Arial" w:cs="Arial"/>
          <w:sz w:val="20"/>
          <w:szCs w:val="20"/>
          <w:lang w:val="en-GB" w:eastAsia="de-CH"/>
        </w:rPr>
        <w:t xml:space="preserve"> that</w:t>
      </w:r>
      <w:r w:rsidRPr="00D63727">
        <w:rPr>
          <w:rFonts w:ascii="Arial" w:eastAsia="Times New Roman" w:hAnsi="Arial" w:cs="Arial"/>
          <w:sz w:val="20"/>
          <w:szCs w:val="20"/>
          <w:lang w:val="en-GB" w:eastAsia="de-CH"/>
        </w:rPr>
        <w:t xml:space="preserve"> I may </w:t>
      </w:r>
      <w:r w:rsidR="0029732A">
        <w:rPr>
          <w:rFonts w:ascii="Arial" w:eastAsia="Times New Roman" w:hAnsi="Arial" w:cs="Arial"/>
          <w:sz w:val="20"/>
          <w:szCs w:val="20"/>
          <w:lang w:val="en-GB" w:eastAsia="de-CH"/>
        </w:rPr>
        <w:t>specify</w:t>
      </w:r>
      <w:r w:rsidRPr="00D63727">
        <w:rPr>
          <w:rFonts w:ascii="Arial" w:eastAsia="Times New Roman" w:hAnsi="Arial" w:cs="Arial"/>
          <w:sz w:val="20"/>
          <w:szCs w:val="20"/>
          <w:lang w:val="en-GB" w:eastAsia="de-CH"/>
        </w:rPr>
        <w:t>.</w:t>
      </w:r>
    </w:p>
    <w:p w14:paraId="242890BE" w14:textId="2EC23B98" w:rsidR="004F0436" w:rsidRPr="00D63727" w:rsidRDefault="004F0436" w:rsidP="00D63727">
      <w:pPr>
        <w:numPr>
          <w:ilvl w:val="0"/>
          <w:numId w:val="13"/>
        </w:numPr>
        <w:snapToGrid w:val="0"/>
        <w:spacing w:after="0" w:line="240" w:lineRule="auto"/>
        <w:rPr>
          <w:rFonts w:ascii="Arial" w:eastAsia="Times New Roman" w:hAnsi="Arial" w:cs="Arial"/>
          <w:sz w:val="20"/>
          <w:szCs w:val="20"/>
          <w:lang w:val="en-GB" w:eastAsia="de-CH"/>
        </w:rPr>
      </w:pPr>
      <w:r w:rsidRPr="00D63727">
        <w:rPr>
          <w:rFonts w:ascii="Arial" w:eastAsia="Times New Roman" w:hAnsi="Arial" w:cs="Arial"/>
          <w:sz w:val="20"/>
          <w:szCs w:val="20"/>
          <w:lang w:val="en-GB" w:eastAsia="de-CH"/>
        </w:rPr>
        <w:t xml:space="preserve">To abide by the guidelines for </w:t>
      </w:r>
      <w:r w:rsidR="00E53B18" w:rsidRPr="00CF5E25">
        <w:rPr>
          <w:rFonts w:ascii="Arial" w:eastAsia="Times New Roman" w:hAnsi="Arial" w:cs="Arial"/>
          <w:sz w:val="20"/>
          <w:szCs w:val="20"/>
          <w:lang w:val="en-GB" w:eastAsia="de-CH"/>
        </w:rPr>
        <w:t xml:space="preserve">project proposal, data sharing and usage, </w:t>
      </w:r>
      <w:r w:rsidRPr="00D63727">
        <w:rPr>
          <w:rFonts w:ascii="Arial" w:eastAsia="Times New Roman" w:hAnsi="Arial" w:cs="Arial"/>
          <w:sz w:val="20"/>
          <w:szCs w:val="20"/>
          <w:lang w:val="en-GB" w:eastAsia="de-CH"/>
        </w:rPr>
        <w:t xml:space="preserve">authorship, </w:t>
      </w:r>
      <w:r w:rsidR="00E53B18" w:rsidRPr="00CF5E25">
        <w:rPr>
          <w:rFonts w:ascii="Arial" w:eastAsia="Times New Roman" w:hAnsi="Arial" w:cs="Arial"/>
          <w:sz w:val="20"/>
          <w:szCs w:val="20"/>
          <w:lang w:val="en-GB" w:eastAsia="de-CH"/>
        </w:rPr>
        <w:t xml:space="preserve">and </w:t>
      </w:r>
      <w:r w:rsidRPr="00D63727">
        <w:rPr>
          <w:rFonts w:ascii="Arial" w:eastAsia="Times New Roman" w:hAnsi="Arial" w:cs="Arial"/>
          <w:sz w:val="20"/>
          <w:szCs w:val="20"/>
          <w:lang w:val="en-GB" w:eastAsia="de-CH"/>
        </w:rPr>
        <w:t xml:space="preserve">publication as described in this </w:t>
      </w:r>
      <w:r w:rsidR="0029732A">
        <w:rPr>
          <w:rFonts w:ascii="Arial" w:eastAsia="Times New Roman" w:hAnsi="Arial" w:cs="Arial"/>
          <w:sz w:val="20"/>
          <w:szCs w:val="20"/>
          <w:lang w:val="en-GB" w:eastAsia="de-CH"/>
        </w:rPr>
        <w:t>Memorandum of Understanding</w:t>
      </w:r>
      <w:r w:rsidRPr="00D63727">
        <w:rPr>
          <w:rFonts w:ascii="Arial" w:eastAsia="Times New Roman" w:hAnsi="Arial" w:cs="Arial"/>
          <w:sz w:val="20"/>
          <w:szCs w:val="20"/>
          <w:lang w:val="en-GB" w:eastAsia="de-CH"/>
        </w:rPr>
        <w:t>.</w:t>
      </w:r>
    </w:p>
    <w:p w14:paraId="31DDE2EA" w14:textId="4138EFAC" w:rsidR="004F0436" w:rsidRPr="00D63727" w:rsidRDefault="00E53B18" w:rsidP="00D63727">
      <w:pPr>
        <w:numPr>
          <w:ilvl w:val="0"/>
          <w:numId w:val="13"/>
        </w:numPr>
        <w:snapToGrid w:val="0"/>
        <w:spacing w:after="0" w:line="240" w:lineRule="auto"/>
        <w:rPr>
          <w:rFonts w:ascii="Arial" w:eastAsia="Times New Roman" w:hAnsi="Arial" w:cs="Arial"/>
          <w:sz w:val="20"/>
          <w:szCs w:val="20"/>
          <w:lang w:val="en-GB" w:eastAsia="de-CH"/>
        </w:rPr>
      </w:pPr>
      <w:r w:rsidRPr="00CF5E25">
        <w:rPr>
          <w:rFonts w:ascii="Arial" w:eastAsia="Times New Roman" w:hAnsi="Arial" w:cs="Arial"/>
          <w:sz w:val="20"/>
          <w:szCs w:val="20"/>
          <w:lang w:val="en-GB" w:eastAsia="de-CH"/>
        </w:rPr>
        <w:t xml:space="preserve">To abide with </w:t>
      </w:r>
      <w:r w:rsidR="0029732A">
        <w:rPr>
          <w:rFonts w:ascii="Arial" w:eastAsia="Times New Roman" w:hAnsi="Arial" w:cs="Arial"/>
          <w:sz w:val="20"/>
          <w:szCs w:val="20"/>
          <w:lang w:val="en-GB" w:eastAsia="de-CH"/>
        </w:rPr>
        <w:t xml:space="preserve">all applicable </w:t>
      </w:r>
      <w:r w:rsidRPr="00CF5E25">
        <w:rPr>
          <w:rFonts w:ascii="Arial" w:eastAsia="Times New Roman" w:hAnsi="Arial" w:cs="Arial"/>
          <w:sz w:val="20"/>
          <w:szCs w:val="20"/>
          <w:lang w:val="en-GB" w:eastAsia="de-CH"/>
        </w:rPr>
        <w:t xml:space="preserve">regulatory and ethical standards as </w:t>
      </w:r>
      <w:r w:rsidR="0029732A">
        <w:rPr>
          <w:rFonts w:ascii="Arial" w:eastAsia="Times New Roman" w:hAnsi="Arial" w:cs="Arial"/>
          <w:sz w:val="20"/>
          <w:szCs w:val="20"/>
          <w:lang w:val="en-GB" w:eastAsia="de-CH"/>
        </w:rPr>
        <w:t>required by local regulation</w:t>
      </w:r>
      <w:r w:rsidRPr="00CF5E25">
        <w:rPr>
          <w:rFonts w:ascii="Arial" w:eastAsia="Times New Roman" w:hAnsi="Arial" w:cs="Arial"/>
          <w:sz w:val="20"/>
          <w:szCs w:val="20"/>
          <w:lang w:val="en-GB" w:eastAsia="de-CH"/>
        </w:rPr>
        <w:t xml:space="preserve">. </w:t>
      </w:r>
    </w:p>
    <w:p w14:paraId="1FDF0C13" w14:textId="77777777" w:rsidR="00CF3995" w:rsidRPr="00CF5E25" w:rsidRDefault="00CF3995" w:rsidP="00CF5E25">
      <w:pPr>
        <w:snapToGrid w:val="0"/>
        <w:spacing w:after="0" w:line="240" w:lineRule="auto"/>
        <w:rPr>
          <w:rFonts w:ascii="Arial" w:hAnsi="Arial" w:cs="Arial"/>
          <w:sz w:val="20"/>
          <w:szCs w:val="20"/>
          <w:lang w:val="en-GB"/>
        </w:rPr>
      </w:pPr>
    </w:p>
    <w:p w14:paraId="00BC372D" w14:textId="77777777" w:rsidR="00014899" w:rsidRDefault="00014899" w:rsidP="00CF5E25">
      <w:pPr>
        <w:snapToGrid w:val="0"/>
        <w:spacing w:after="0" w:line="240" w:lineRule="auto"/>
        <w:rPr>
          <w:rFonts w:ascii="Arial" w:hAnsi="Arial" w:cs="Arial"/>
          <w:sz w:val="20"/>
          <w:szCs w:val="20"/>
          <w:lang w:val="en-GB"/>
        </w:rPr>
      </w:pPr>
    </w:p>
    <w:p w14:paraId="5F71A9E8" w14:textId="3D83FC56" w:rsidR="00941DB2" w:rsidRDefault="0080752C" w:rsidP="00941DB2">
      <w:pPr>
        <w:snapToGrid w:val="0"/>
        <w:spacing w:after="0" w:line="240" w:lineRule="auto"/>
        <w:rPr>
          <w:rFonts w:ascii="Arial" w:hAnsi="Arial" w:cs="Arial"/>
          <w:sz w:val="20"/>
          <w:szCs w:val="20"/>
          <w:lang w:val="en-GB"/>
        </w:rPr>
      </w:pPr>
      <w:r>
        <w:rPr>
          <w:rFonts w:ascii="Arial" w:hAnsi="Arial" w:cs="Arial"/>
          <w:sz w:val="20"/>
          <w:szCs w:val="20"/>
          <w:lang w:val="en-GB"/>
        </w:rPr>
        <w:fldChar w:fldCharType="begin">
          <w:ffData>
            <w:name w:val="Check1"/>
            <w:enabled/>
            <w:calcOnExit w:val="0"/>
            <w:checkBox>
              <w:sizeAuto/>
              <w:default w:val="1"/>
            </w:checkBox>
          </w:ffData>
        </w:fldChar>
      </w:r>
      <w:bookmarkStart w:id="0" w:name="Check1"/>
      <w:r>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Pr>
          <w:rFonts w:ascii="Arial" w:hAnsi="Arial" w:cs="Arial"/>
          <w:sz w:val="20"/>
          <w:szCs w:val="20"/>
          <w:lang w:val="en-GB"/>
        </w:rPr>
        <w:fldChar w:fldCharType="end"/>
      </w:r>
      <w:bookmarkEnd w:id="0"/>
      <w:r>
        <w:rPr>
          <w:rFonts w:ascii="Arial" w:hAnsi="Arial" w:cs="Arial"/>
          <w:sz w:val="20"/>
          <w:szCs w:val="20"/>
          <w:lang w:val="en-GB"/>
        </w:rPr>
        <w:t xml:space="preserve"> </w:t>
      </w:r>
      <w:r w:rsidR="00941DB2">
        <w:rPr>
          <w:rFonts w:ascii="Arial" w:hAnsi="Arial" w:cs="Arial"/>
          <w:sz w:val="20"/>
          <w:szCs w:val="20"/>
          <w:lang w:val="en-GB"/>
        </w:rPr>
        <w:t xml:space="preserve">I </w:t>
      </w:r>
      <w:r w:rsidR="00941DB2" w:rsidRPr="00941DB2">
        <w:rPr>
          <w:rFonts w:ascii="Arial" w:hAnsi="Arial" w:cs="Arial"/>
          <w:b/>
          <w:bCs/>
          <w:i/>
          <w:iCs/>
          <w:sz w:val="20"/>
          <w:szCs w:val="20"/>
          <w:lang w:val="en-GB"/>
        </w:rPr>
        <w:t>will</w:t>
      </w:r>
      <w:r w:rsidR="00941DB2">
        <w:rPr>
          <w:rFonts w:ascii="Arial" w:hAnsi="Arial" w:cs="Arial"/>
          <w:sz w:val="20"/>
          <w:szCs w:val="20"/>
          <w:lang w:val="en-GB"/>
        </w:rPr>
        <w:t xml:space="preserve"> share anonymised local data within the </w:t>
      </w:r>
      <w:proofErr w:type="spellStart"/>
      <w:r w:rsidR="00941DB2">
        <w:rPr>
          <w:rFonts w:ascii="Arial" w:hAnsi="Arial" w:cs="Arial"/>
          <w:sz w:val="20"/>
          <w:szCs w:val="20"/>
          <w:lang w:val="en-GB"/>
        </w:rPr>
        <w:t>SeLECT</w:t>
      </w:r>
      <w:proofErr w:type="spellEnd"/>
      <w:r w:rsidR="00941DB2">
        <w:rPr>
          <w:rFonts w:ascii="Arial" w:hAnsi="Arial" w:cs="Arial"/>
          <w:sz w:val="20"/>
          <w:szCs w:val="20"/>
          <w:lang w:val="en-GB"/>
        </w:rPr>
        <w:t xml:space="preserve"> Centralized Data Repository in Zurich.</w:t>
      </w:r>
    </w:p>
    <w:p w14:paraId="00BFF6F4" w14:textId="77777777" w:rsidR="00941DB2" w:rsidRDefault="00941DB2" w:rsidP="00CF5E25">
      <w:pPr>
        <w:snapToGrid w:val="0"/>
        <w:spacing w:after="0" w:line="240" w:lineRule="auto"/>
        <w:rPr>
          <w:rFonts w:ascii="Arial" w:hAnsi="Arial" w:cs="Arial"/>
          <w:sz w:val="20"/>
          <w:szCs w:val="20"/>
          <w:lang w:val="en-GB"/>
        </w:rPr>
      </w:pPr>
    </w:p>
    <w:p w14:paraId="70CF2203" w14:textId="7164DE03" w:rsidR="00941DB2" w:rsidRDefault="0080752C" w:rsidP="00CF5E25">
      <w:pPr>
        <w:snapToGrid w:val="0"/>
        <w:spacing w:after="0" w:line="240" w:lineRule="auto"/>
        <w:rPr>
          <w:rFonts w:ascii="Arial" w:hAnsi="Arial" w:cs="Arial"/>
          <w:sz w:val="20"/>
          <w:szCs w:val="20"/>
          <w:lang w:val="en-GB"/>
        </w:rPr>
      </w:pPr>
      <w:r>
        <w:rPr>
          <w:rFonts w:ascii="Arial" w:hAnsi="Arial" w:cs="Arial"/>
          <w:sz w:val="20"/>
          <w:szCs w:val="20"/>
          <w:lang w:val="en-GB"/>
        </w:rPr>
        <w:fldChar w:fldCharType="begin">
          <w:ffData>
            <w:name w:val="Check1"/>
            <w:enabled/>
            <w:calcOnExit w:val="0"/>
            <w:checkBox>
              <w:sizeAuto/>
              <w:default w:val="0"/>
            </w:checkBox>
          </w:ffData>
        </w:fldChar>
      </w:r>
      <w:r>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t>
      </w:r>
      <w:r w:rsidR="00941DB2">
        <w:rPr>
          <w:rFonts w:ascii="Arial" w:hAnsi="Arial" w:cs="Arial"/>
          <w:sz w:val="20"/>
          <w:szCs w:val="20"/>
          <w:lang w:val="en-GB"/>
        </w:rPr>
        <w:t xml:space="preserve">I </w:t>
      </w:r>
      <w:r w:rsidR="00941DB2" w:rsidRPr="00941DB2">
        <w:rPr>
          <w:rFonts w:ascii="Arial" w:hAnsi="Arial" w:cs="Arial"/>
          <w:b/>
          <w:bCs/>
          <w:i/>
          <w:iCs/>
          <w:sz w:val="20"/>
          <w:szCs w:val="20"/>
          <w:lang w:val="en-GB"/>
        </w:rPr>
        <w:t>will not</w:t>
      </w:r>
      <w:r w:rsidR="00941DB2">
        <w:rPr>
          <w:rFonts w:ascii="Arial" w:hAnsi="Arial" w:cs="Arial"/>
          <w:sz w:val="20"/>
          <w:szCs w:val="20"/>
          <w:lang w:val="en-GB"/>
        </w:rPr>
        <w:t xml:space="preserve"> share anonymised local data within the </w:t>
      </w:r>
      <w:proofErr w:type="spellStart"/>
      <w:r w:rsidR="00941DB2">
        <w:rPr>
          <w:rFonts w:ascii="Arial" w:hAnsi="Arial" w:cs="Arial"/>
          <w:sz w:val="20"/>
          <w:szCs w:val="20"/>
          <w:lang w:val="en-GB"/>
        </w:rPr>
        <w:t>SeLECT</w:t>
      </w:r>
      <w:proofErr w:type="spellEnd"/>
      <w:r w:rsidR="00941DB2">
        <w:rPr>
          <w:rFonts w:ascii="Arial" w:hAnsi="Arial" w:cs="Arial"/>
          <w:sz w:val="20"/>
          <w:szCs w:val="20"/>
          <w:lang w:val="en-GB"/>
        </w:rPr>
        <w:t xml:space="preserve"> Centralized Data Repository in Zurich.</w:t>
      </w:r>
    </w:p>
    <w:p w14:paraId="7D4F5162" w14:textId="77777777" w:rsidR="00941DB2" w:rsidRPr="00CF5E25" w:rsidRDefault="00941DB2" w:rsidP="00CF5E25">
      <w:pPr>
        <w:snapToGrid w:val="0"/>
        <w:spacing w:after="0" w:line="240" w:lineRule="auto"/>
        <w:rPr>
          <w:rFonts w:ascii="Arial" w:hAnsi="Arial" w:cs="Arial"/>
          <w:sz w:val="20"/>
          <w:szCs w:val="20"/>
          <w:lang w:val="en-GB"/>
        </w:rPr>
      </w:pPr>
    </w:p>
    <w:p w14:paraId="2368AB3E" w14:textId="77777777" w:rsidR="00014899" w:rsidRPr="00D63727" w:rsidRDefault="00014899" w:rsidP="00D63727">
      <w:pPr>
        <w:snapToGrid w:val="0"/>
        <w:spacing w:after="0" w:line="240" w:lineRule="auto"/>
        <w:rPr>
          <w:rFonts w:ascii="Arial" w:hAnsi="Arial" w:cs="Arial"/>
          <w:sz w:val="20"/>
          <w:szCs w:val="20"/>
          <w:lang w:val="en-GB"/>
        </w:rPr>
      </w:pPr>
    </w:p>
    <w:p w14:paraId="693C59D1" w14:textId="4F0DF205" w:rsidR="009549B2" w:rsidRPr="00D63727" w:rsidRDefault="00014899" w:rsidP="00D63727">
      <w:pPr>
        <w:snapToGrid w:val="0"/>
        <w:spacing w:after="0" w:line="240" w:lineRule="auto"/>
        <w:rPr>
          <w:rFonts w:ascii="Arial" w:hAnsi="Arial" w:cs="Arial"/>
          <w:b/>
          <w:bCs/>
          <w:sz w:val="20"/>
          <w:szCs w:val="20"/>
          <w:lang w:val="en-GB"/>
        </w:rPr>
      </w:pPr>
      <w:r w:rsidRPr="00D63727">
        <w:rPr>
          <w:rFonts w:ascii="Arial" w:hAnsi="Arial" w:cs="Arial"/>
          <w:b/>
          <w:bCs/>
          <w:sz w:val="20"/>
          <w:szCs w:val="20"/>
          <w:lang w:val="en-GB"/>
        </w:rPr>
        <w:t>Local PI Name</w:t>
      </w:r>
      <w:r w:rsidR="009549B2" w:rsidRPr="00D63727">
        <w:rPr>
          <w:rFonts w:ascii="Arial" w:hAnsi="Arial" w:cs="Arial"/>
          <w:b/>
          <w:bCs/>
          <w:sz w:val="20"/>
          <w:szCs w:val="20"/>
          <w:lang w:val="en-GB"/>
        </w:rPr>
        <w:tab/>
      </w:r>
      <w:r w:rsidR="009549B2" w:rsidRPr="00D63727">
        <w:rPr>
          <w:rFonts w:ascii="Arial" w:hAnsi="Arial" w:cs="Arial"/>
          <w:b/>
          <w:bCs/>
          <w:sz w:val="20"/>
          <w:szCs w:val="20"/>
          <w:lang w:val="en-GB"/>
        </w:rPr>
        <w:tab/>
      </w:r>
      <w:r w:rsidR="009549B2" w:rsidRPr="00D63727">
        <w:rPr>
          <w:rFonts w:ascii="Arial" w:hAnsi="Arial" w:cs="Arial"/>
          <w:b/>
          <w:bCs/>
          <w:sz w:val="20"/>
          <w:szCs w:val="20"/>
          <w:lang w:val="en-GB"/>
        </w:rPr>
        <w:tab/>
      </w:r>
      <w:r w:rsidR="009549B2" w:rsidRPr="00D63727">
        <w:rPr>
          <w:rFonts w:ascii="Arial" w:hAnsi="Arial" w:cs="Arial"/>
          <w:b/>
          <w:bCs/>
          <w:sz w:val="20"/>
          <w:szCs w:val="20"/>
          <w:lang w:val="en-GB"/>
        </w:rPr>
        <w:tab/>
      </w:r>
      <w:r w:rsidRPr="00D63727">
        <w:rPr>
          <w:rFonts w:ascii="Arial" w:hAnsi="Arial" w:cs="Arial"/>
          <w:b/>
          <w:bCs/>
          <w:sz w:val="20"/>
          <w:szCs w:val="20"/>
          <w:lang w:val="en-GB"/>
        </w:rPr>
        <w:t>Local PI Sig</w:t>
      </w:r>
      <w:r w:rsidRPr="00CF5E25">
        <w:rPr>
          <w:rFonts w:ascii="Arial" w:hAnsi="Arial" w:cs="Arial"/>
          <w:b/>
          <w:bCs/>
          <w:sz w:val="20"/>
          <w:szCs w:val="20"/>
          <w:lang w:val="en-GB"/>
        </w:rPr>
        <w:t>n</w:t>
      </w:r>
      <w:r w:rsidRPr="00D63727">
        <w:rPr>
          <w:rFonts w:ascii="Arial" w:hAnsi="Arial" w:cs="Arial"/>
          <w:b/>
          <w:bCs/>
          <w:sz w:val="20"/>
          <w:szCs w:val="20"/>
          <w:lang w:val="en-GB"/>
        </w:rPr>
        <w:t>ature</w:t>
      </w:r>
      <w:r w:rsidRPr="00D63727">
        <w:rPr>
          <w:rFonts w:ascii="Arial" w:hAnsi="Arial" w:cs="Arial"/>
          <w:b/>
          <w:bCs/>
          <w:sz w:val="20"/>
          <w:szCs w:val="20"/>
          <w:lang w:val="en-GB"/>
        </w:rPr>
        <w:tab/>
      </w:r>
      <w:r w:rsidRPr="00D63727">
        <w:rPr>
          <w:rFonts w:ascii="Arial" w:hAnsi="Arial" w:cs="Arial"/>
          <w:b/>
          <w:bCs/>
          <w:sz w:val="20"/>
          <w:szCs w:val="20"/>
          <w:lang w:val="en-GB"/>
        </w:rPr>
        <w:tab/>
      </w:r>
      <w:r w:rsidRPr="00D63727">
        <w:rPr>
          <w:rFonts w:ascii="Arial" w:hAnsi="Arial" w:cs="Arial"/>
          <w:b/>
          <w:bCs/>
          <w:sz w:val="20"/>
          <w:szCs w:val="20"/>
          <w:lang w:val="en-GB"/>
        </w:rPr>
        <w:tab/>
      </w:r>
      <w:r w:rsidR="009549B2" w:rsidRPr="00D63727">
        <w:rPr>
          <w:rFonts w:ascii="Arial" w:hAnsi="Arial" w:cs="Arial"/>
          <w:b/>
          <w:bCs/>
          <w:sz w:val="20"/>
          <w:szCs w:val="20"/>
          <w:lang w:val="en-GB"/>
        </w:rPr>
        <w:t>Date</w:t>
      </w:r>
    </w:p>
    <w:p w14:paraId="4B4E96DE" w14:textId="77777777" w:rsidR="009549B2" w:rsidRPr="00CF5E25" w:rsidRDefault="009549B2" w:rsidP="00CF5E25">
      <w:pPr>
        <w:snapToGrid w:val="0"/>
        <w:spacing w:after="0" w:line="240" w:lineRule="auto"/>
        <w:rPr>
          <w:rFonts w:ascii="Arial" w:hAnsi="Arial" w:cs="Arial"/>
          <w:sz w:val="20"/>
          <w:szCs w:val="20"/>
          <w:lang w:val="en-GB"/>
        </w:rPr>
      </w:pPr>
    </w:p>
    <w:p w14:paraId="2950F8B3" w14:textId="77777777" w:rsidR="00014899" w:rsidRPr="00D63727" w:rsidRDefault="00014899" w:rsidP="00D63727">
      <w:pPr>
        <w:snapToGrid w:val="0"/>
        <w:spacing w:after="0" w:line="240" w:lineRule="auto"/>
        <w:rPr>
          <w:rFonts w:ascii="Arial" w:hAnsi="Arial" w:cs="Arial"/>
          <w:sz w:val="20"/>
          <w:szCs w:val="20"/>
          <w:lang w:val="en-GB"/>
        </w:rPr>
      </w:pPr>
    </w:p>
    <w:p w14:paraId="48469822" w14:textId="77777777" w:rsidR="00CF3995" w:rsidRPr="00D63727" w:rsidRDefault="00CF3995" w:rsidP="00D63727">
      <w:pPr>
        <w:snapToGrid w:val="0"/>
        <w:spacing w:after="0" w:line="240" w:lineRule="auto"/>
        <w:rPr>
          <w:rFonts w:ascii="Arial" w:hAnsi="Arial" w:cs="Arial"/>
          <w:sz w:val="20"/>
          <w:szCs w:val="20"/>
          <w:lang w:val="en-GB"/>
        </w:rPr>
      </w:pPr>
    </w:p>
    <w:p w14:paraId="5D742F39" w14:textId="77777777" w:rsidR="00282A02" w:rsidRPr="00D63727" w:rsidRDefault="00282A02" w:rsidP="00D63727">
      <w:pPr>
        <w:snapToGrid w:val="0"/>
        <w:spacing w:after="0" w:line="240" w:lineRule="auto"/>
        <w:rPr>
          <w:rFonts w:ascii="Arial" w:hAnsi="Arial" w:cs="Arial"/>
          <w:sz w:val="20"/>
          <w:szCs w:val="20"/>
          <w:lang w:val="en-GB"/>
        </w:rPr>
      </w:pPr>
    </w:p>
    <w:p w14:paraId="64E86082" w14:textId="650A82E7" w:rsidR="009549B2" w:rsidRPr="00D63727" w:rsidRDefault="009549B2" w:rsidP="00D63727">
      <w:pPr>
        <w:snapToGrid w:val="0"/>
        <w:spacing w:after="0" w:line="240" w:lineRule="auto"/>
        <w:rPr>
          <w:rFonts w:ascii="Arial" w:hAnsi="Arial" w:cs="Arial"/>
          <w:sz w:val="20"/>
          <w:szCs w:val="20"/>
          <w:lang w:val="en-GB"/>
        </w:rPr>
      </w:pPr>
      <w:r w:rsidRPr="00D63727">
        <w:rPr>
          <w:rFonts w:ascii="Arial" w:hAnsi="Arial" w:cs="Arial"/>
          <w:sz w:val="20"/>
          <w:szCs w:val="20"/>
          <w:lang w:val="en-GB"/>
        </w:rPr>
        <w:t>_____________________</w:t>
      </w:r>
      <w:r w:rsidRPr="00D63727">
        <w:rPr>
          <w:rFonts w:ascii="Arial" w:hAnsi="Arial" w:cs="Arial"/>
          <w:sz w:val="20"/>
          <w:szCs w:val="20"/>
          <w:lang w:val="en-GB"/>
        </w:rPr>
        <w:tab/>
      </w:r>
      <w:r w:rsidRPr="00D63727">
        <w:rPr>
          <w:rFonts w:ascii="Arial" w:hAnsi="Arial" w:cs="Arial"/>
          <w:sz w:val="20"/>
          <w:szCs w:val="20"/>
          <w:lang w:val="en-GB"/>
        </w:rPr>
        <w:tab/>
        <w:t>_____________________</w:t>
      </w:r>
      <w:r w:rsidR="00014899" w:rsidRPr="00CF5E25">
        <w:rPr>
          <w:rFonts w:ascii="Arial" w:hAnsi="Arial" w:cs="Arial"/>
          <w:sz w:val="20"/>
          <w:szCs w:val="20"/>
          <w:lang w:val="en-GB"/>
        </w:rPr>
        <w:tab/>
      </w:r>
      <w:r w:rsidR="00014899" w:rsidRPr="00CF5E25">
        <w:rPr>
          <w:rFonts w:ascii="Arial" w:hAnsi="Arial" w:cs="Arial"/>
          <w:sz w:val="20"/>
          <w:szCs w:val="20"/>
          <w:lang w:val="en-GB"/>
        </w:rPr>
        <w:tab/>
        <w:t>___________________</w:t>
      </w:r>
      <w:r w:rsidRPr="00D63727">
        <w:rPr>
          <w:rFonts w:ascii="Arial" w:hAnsi="Arial" w:cs="Arial"/>
          <w:sz w:val="20"/>
          <w:szCs w:val="20"/>
          <w:lang w:val="en-GB"/>
        </w:rPr>
        <w:tab/>
      </w:r>
    </w:p>
    <w:p w14:paraId="4C0AD018" w14:textId="77777777" w:rsidR="00C225AD" w:rsidRPr="00D63727" w:rsidRDefault="00C225AD" w:rsidP="00D63727">
      <w:pPr>
        <w:snapToGrid w:val="0"/>
        <w:spacing w:after="0" w:line="240" w:lineRule="auto"/>
        <w:outlineLvl w:val="0"/>
        <w:rPr>
          <w:rFonts w:ascii="Arial" w:hAnsi="Arial" w:cs="Arial"/>
          <w:sz w:val="20"/>
          <w:szCs w:val="20"/>
          <w:lang w:val="en-GB"/>
        </w:rPr>
      </w:pPr>
    </w:p>
    <w:p w14:paraId="3EDBD33A" w14:textId="77777777" w:rsidR="00C225AD" w:rsidRDefault="00C225AD" w:rsidP="00D63727">
      <w:pPr>
        <w:snapToGrid w:val="0"/>
        <w:spacing w:after="0" w:line="240" w:lineRule="auto"/>
        <w:outlineLvl w:val="0"/>
        <w:rPr>
          <w:rFonts w:ascii="Arial" w:hAnsi="Arial" w:cs="Arial"/>
          <w:sz w:val="20"/>
          <w:szCs w:val="20"/>
          <w:lang w:val="en-GB"/>
        </w:rPr>
      </w:pPr>
    </w:p>
    <w:p w14:paraId="77F2652E" w14:textId="77777777" w:rsidR="0029732A" w:rsidRDefault="0029732A" w:rsidP="00D63727">
      <w:pPr>
        <w:snapToGrid w:val="0"/>
        <w:spacing w:after="0" w:line="240" w:lineRule="auto"/>
        <w:outlineLvl w:val="0"/>
        <w:rPr>
          <w:rFonts w:ascii="Arial" w:hAnsi="Arial" w:cs="Arial"/>
          <w:sz w:val="20"/>
          <w:szCs w:val="20"/>
          <w:lang w:val="en-GB"/>
        </w:rPr>
      </w:pPr>
    </w:p>
    <w:p w14:paraId="61AE28FB" w14:textId="77777777" w:rsidR="0029732A" w:rsidRDefault="0029732A" w:rsidP="00D63727">
      <w:pPr>
        <w:snapToGrid w:val="0"/>
        <w:spacing w:after="0" w:line="240" w:lineRule="auto"/>
        <w:outlineLvl w:val="0"/>
        <w:rPr>
          <w:rFonts w:ascii="Arial" w:hAnsi="Arial" w:cs="Arial"/>
          <w:sz w:val="20"/>
          <w:szCs w:val="20"/>
          <w:lang w:val="en-GB"/>
        </w:rPr>
      </w:pPr>
    </w:p>
    <w:p w14:paraId="199420DC" w14:textId="77777777" w:rsidR="0029732A" w:rsidRDefault="0029732A" w:rsidP="00D63727">
      <w:pPr>
        <w:snapToGrid w:val="0"/>
        <w:spacing w:after="0" w:line="240" w:lineRule="auto"/>
        <w:outlineLvl w:val="0"/>
        <w:rPr>
          <w:rFonts w:ascii="Arial" w:hAnsi="Arial" w:cs="Arial"/>
          <w:sz w:val="20"/>
          <w:szCs w:val="20"/>
          <w:lang w:val="en-GB"/>
        </w:rPr>
      </w:pPr>
    </w:p>
    <w:p w14:paraId="154CBF59" w14:textId="77777777" w:rsidR="0029732A" w:rsidRDefault="0029732A" w:rsidP="00D63727">
      <w:pPr>
        <w:snapToGrid w:val="0"/>
        <w:spacing w:after="0" w:line="240" w:lineRule="auto"/>
        <w:outlineLvl w:val="0"/>
        <w:rPr>
          <w:rFonts w:ascii="Arial" w:hAnsi="Arial" w:cs="Arial"/>
          <w:sz w:val="20"/>
          <w:szCs w:val="20"/>
          <w:lang w:val="en-GB"/>
        </w:rPr>
      </w:pPr>
    </w:p>
    <w:p w14:paraId="34A94DF5" w14:textId="77777777" w:rsidR="0029732A" w:rsidRPr="00D63727" w:rsidRDefault="0029732A" w:rsidP="00D63727">
      <w:pPr>
        <w:snapToGrid w:val="0"/>
        <w:spacing w:after="0" w:line="240" w:lineRule="auto"/>
        <w:outlineLvl w:val="0"/>
        <w:rPr>
          <w:rFonts w:ascii="Arial" w:hAnsi="Arial" w:cs="Arial"/>
          <w:sz w:val="20"/>
          <w:szCs w:val="20"/>
          <w:lang w:val="en-GB"/>
        </w:rPr>
      </w:pPr>
    </w:p>
    <w:p w14:paraId="412BE09D" w14:textId="1F99F92B" w:rsidR="006D460E" w:rsidRPr="00D63727" w:rsidRDefault="006D460E" w:rsidP="00CF5E25">
      <w:pPr>
        <w:snapToGrid w:val="0"/>
        <w:spacing w:after="0" w:line="240" w:lineRule="auto"/>
        <w:outlineLvl w:val="0"/>
        <w:rPr>
          <w:rFonts w:ascii="Arial" w:hAnsi="Arial" w:cs="Arial"/>
          <w:sz w:val="20"/>
          <w:szCs w:val="20"/>
          <w:lang w:val="en-GB"/>
        </w:rPr>
      </w:pPr>
    </w:p>
    <w:p w14:paraId="0D052839" w14:textId="77777777" w:rsidR="006D460E" w:rsidRPr="00D63727" w:rsidRDefault="006D460E" w:rsidP="00CF5E25">
      <w:pPr>
        <w:snapToGrid w:val="0"/>
        <w:spacing w:after="0" w:line="240" w:lineRule="auto"/>
        <w:outlineLvl w:val="0"/>
        <w:rPr>
          <w:rFonts w:ascii="Arial" w:hAnsi="Arial" w:cs="Arial"/>
          <w:sz w:val="20"/>
          <w:szCs w:val="20"/>
          <w:lang w:val="en-GB"/>
        </w:rPr>
      </w:pPr>
    </w:p>
    <w:p w14:paraId="54FE30F3" w14:textId="2B7CCE5B" w:rsidR="006D460E" w:rsidRPr="00D63727" w:rsidRDefault="00014899" w:rsidP="00CF5E25">
      <w:pPr>
        <w:snapToGrid w:val="0"/>
        <w:spacing w:after="0" w:line="240" w:lineRule="auto"/>
        <w:outlineLvl w:val="0"/>
        <w:rPr>
          <w:rFonts w:ascii="Arial" w:hAnsi="Arial" w:cs="Arial"/>
          <w:b/>
          <w:bCs/>
          <w:sz w:val="20"/>
          <w:szCs w:val="20"/>
          <w:lang w:val="en-GB"/>
        </w:rPr>
      </w:pPr>
      <w:r w:rsidRPr="00D63727">
        <w:rPr>
          <w:rFonts w:ascii="Arial" w:hAnsi="Arial" w:cs="Arial"/>
          <w:b/>
          <w:bCs/>
          <w:sz w:val="20"/>
          <w:szCs w:val="20"/>
          <w:lang w:val="en-GB"/>
        </w:rPr>
        <w:t>Appendix 1: Contact Details of Local PI and Local Collaborators</w:t>
      </w:r>
    </w:p>
    <w:tbl>
      <w:tblPr>
        <w:tblStyle w:val="Tabellenraster"/>
        <w:tblW w:w="0" w:type="auto"/>
        <w:tblLook w:val="04A0" w:firstRow="1" w:lastRow="0" w:firstColumn="1" w:lastColumn="0" w:noHBand="0" w:noVBand="1"/>
      </w:tblPr>
      <w:tblGrid>
        <w:gridCol w:w="1551"/>
        <w:gridCol w:w="1550"/>
        <w:gridCol w:w="1634"/>
        <w:gridCol w:w="1630"/>
        <w:gridCol w:w="1548"/>
        <w:gridCol w:w="1437"/>
      </w:tblGrid>
      <w:tr w:rsidR="00DF1254" w:rsidRPr="00D63727" w14:paraId="1E0373AC" w14:textId="5FEA4B8D" w:rsidTr="00DF1254">
        <w:tc>
          <w:tcPr>
            <w:tcW w:w="1551" w:type="dxa"/>
            <w:shd w:val="clear" w:color="auto" w:fill="BFBFBF" w:themeFill="background1" w:themeFillShade="BF"/>
          </w:tcPr>
          <w:p w14:paraId="1BEEF510" w14:textId="0DB588BA" w:rsidR="00DF1254" w:rsidRPr="00D63727" w:rsidRDefault="00DF1254" w:rsidP="005946F7">
            <w:pPr>
              <w:snapToGrid w:val="0"/>
              <w:spacing w:after="0" w:line="240" w:lineRule="auto"/>
              <w:outlineLvl w:val="0"/>
              <w:rPr>
                <w:rFonts w:ascii="Arial" w:hAnsi="Arial" w:cs="Arial"/>
                <w:b/>
                <w:bCs/>
                <w:sz w:val="16"/>
                <w:szCs w:val="16"/>
                <w:lang w:val="en-GB"/>
              </w:rPr>
            </w:pPr>
            <w:r w:rsidRPr="00D63727">
              <w:rPr>
                <w:rFonts w:ascii="Arial" w:hAnsi="Arial" w:cs="Arial"/>
                <w:b/>
                <w:bCs/>
                <w:sz w:val="16"/>
                <w:szCs w:val="16"/>
                <w:lang w:val="en-GB"/>
              </w:rPr>
              <w:t>Name</w:t>
            </w:r>
          </w:p>
        </w:tc>
        <w:tc>
          <w:tcPr>
            <w:tcW w:w="1550" w:type="dxa"/>
            <w:shd w:val="clear" w:color="auto" w:fill="BFBFBF" w:themeFill="background1" w:themeFillShade="BF"/>
          </w:tcPr>
          <w:p w14:paraId="393C2C46" w14:textId="58C18D2F" w:rsidR="00DF1254" w:rsidRPr="00D63727" w:rsidRDefault="00DF1254" w:rsidP="005946F7">
            <w:pPr>
              <w:snapToGrid w:val="0"/>
              <w:spacing w:after="0" w:line="240" w:lineRule="auto"/>
              <w:outlineLvl w:val="0"/>
              <w:rPr>
                <w:rFonts w:ascii="Arial" w:hAnsi="Arial" w:cs="Arial"/>
                <w:b/>
                <w:bCs/>
                <w:sz w:val="16"/>
                <w:szCs w:val="16"/>
                <w:lang w:val="en-GB"/>
              </w:rPr>
            </w:pPr>
            <w:r w:rsidRPr="00D63727">
              <w:rPr>
                <w:rFonts w:ascii="Arial" w:hAnsi="Arial" w:cs="Arial"/>
                <w:b/>
                <w:bCs/>
                <w:sz w:val="16"/>
                <w:szCs w:val="16"/>
                <w:lang w:val="en-GB"/>
              </w:rPr>
              <w:t>Fist Name</w:t>
            </w:r>
          </w:p>
        </w:tc>
        <w:tc>
          <w:tcPr>
            <w:tcW w:w="1634" w:type="dxa"/>
            <w:shd w:val="clear" w:color="auto" w:fill="BFBFBF" w:themeFill="background1" w:themeFillShade="BF"/>
          </w:tcPr>
          <w:p w14:paraId="547B3B84" w14:textId="5A8D035D" w:rsidR="00DF1254" w:rsidRPr="00D63727" w:rsidRDefault="00DF1254" w:rsidP="005946F7">
            <w:pPr>
              <w:snapToGrid w:val="0"/>
              <w:spacing w:after="0" w:line="240" w:lineRule="auto"/>
              <w:outlineLvl w:val="0"/>
              <w:rPr>
                <w:rFonts w:ascii="Arial" w:hAnsi="Arial" w:cs="Arial"/>
                <w:b/>
                <w:bCs/>
                <w:sz w:val="16"/>
                <w:szCs w:val="16"/>
                <w:lang w:val="en-GB"/>
              </w:rPr>
            </w:pPr>
            <w:r w:rsidRPr="00D63727">
              <w:rPr>
                <w:rFonts w:ascii="Arial" w:hAnsi="Arial" w:cs="Arial"/>
                <w:b/>
                <w:bCs/>
                <w:sz w:val="16"/>
                <w:szCs w:val="16"/>
                <w:lang w:val="en-GB"/>
              </w:rPr>
              <w:t>Academic Title</w:t>
            </w:r>
          </w:p>
        </w:tc>
        <w:tc>
          <w:tcPr>
            <w:tcW w:w="1630" w:type="dxa"/>
            <w:shd w:val="clear" w:color="auto" w:fill="BFBFBF" w:themeFill="background1" w:themeFillShade="BF"/>
          </w:tcPr>
          <w:p w14:paraId="16A718BD" w14:textId="6B1E4770" w:rsidR="00DF1254" w:rsidRPr="00D63727" w:rsidRDefault="00DF1254" w:rsidP="005946F7">
            <w:pPr>
              <w:snapToGrid w:val="0"/>
              <w:spacing w:after="0" w:line="240" w:lineRule="auto"/>
              <w:outlineLvl w:val="0"/>
              <w:rPr>
                <w:rFonts w:ascii="Arial" w:hAnsi="Arial" w:cs="Arial"/>
                <w:b/>
                <w:bCs/>
                <w:sz w:val="16"/>
                <w:szCs w:val="16"/>
                <w:lang w:val="en-GB"/>
              </w:rPr>
            </w:pPr>
            <w:r w:rsidRPr="00D63727">
              <w:rPr>
                <w:rFonts w:ascii="Arial" w:hAnsi="Arial" w:cs="Arial"/>
                <w:b/>
                <w:bCs/>
                <w:sz w:val="16"/>
                <w:szCs w:val="16"/>
                <w:lang w:val="en-GB"/>
              </w:rPr>
              <w:t>Affiliation</w:t>
            </w:r>
          </w:p>
        </w:tc>
        <w:tc>
          <w:tcPr>
            <w:tcW w:w="1548" w:type="dxa"/>
            <w:shd w:val="clear" w:color="auto" w:fill="BFBFBF" w:themeFill="background1" w:themeFillShade="BF"/>
          </w:tcPr>
          <w:p w14:paraId="236CBFB6" w14:textId="694C737A" w:rsidR="00DF1254" w:rsidRPr="00D63727" w:rsidRDefault="00DF1254" w:rsidP="005946F7">
            <w:pPr>
              <w:snapToGrid w:val="0"/>
              <w:spacing w:after="0" w:line="240" w:lineRule="auto"/>
              <w:outlineLvl w:val="0"/>
              <w:rPr>
                <w:rFonts w:ascii="Arial" w:hAnsi="Arial" w:cs="Arial"/>
                <w:b/>
                <w:bCs/>
                <w:sz w:val="16"/>
                <w:szCs w:val="16"/>
                <w:lang w:val="en-GB"/>
              </w:rPr>
            </w:pPr>
            <w:r w:rsidRPr="00D63727">
              <w:rPr>
                <w:rFonts w:ascii="Arial" w:hAnsi="Arial" w:cs="Arial"/>
                <w:b/>
                <w:bCs/>
                <w:sz w:val="16"/>
                <w:szCs w:val="16"/>
                <w:lang w:val="en-GB"/>
              </w:rPr>
              <w:t>Email</w:t>
            </w:r>
          </w:p>
        </w:tc>
        <w:tc>
          <w:tcPr>
            <w:tcW w:w="1437" w:type="dxa"/>
            <w:shd w:val="clear" w:color="auto" w:fill="BFBFBF" w:themeFill="background1" w:themeFillShade="BF"/>
          </w:tcPr>
          <w:p w14:paraId="3A6152CA" w14:textId="6BE8D3EE" w:rsidR="00DF1254" w:rsidRPr="00D63727" w:rsidRDefault="00DF1254" w:rsidP="005946F7">
            <w:pPr>
              <w:snapToGrid w:val="0"/>
              <w:spacing w:after="0" w:line="240" w:lineRule="auto"/>
              <w:outlineLvl w:val="0"/>
              <w:rPr>
                <w:rFonts w:ascii="Arial" w:hAnsi="Arial" w:cs="Arial"/>
                <w:b/>
                <w:bCs/>
                <w:sz w:val="16"/>
                <w:szCs w:val="16"/>
                <w:lang w:val="en-GB"/>
              </w:rPr>
            </w:pPr>
            <w:r w:rsidRPr="00DF1254">
              <w:rPr>
                <w:rFonts w:ascii="Arial" w:hAnsi="Arial" w:cs="Arial"/>
                <w:b/>
                <w:bCs/>
                <w:sz w:val="16"/>
                <w:szCs w:val="16"/>
                <w:lang w:val="en-GB"/>
              </w:rPr>
              <w:t xml:space="preserve">ORCID </w:t>
            </w:r>
            <w:proofErr w:type="spellStart"/>
            <w:r w:rsidRPr="00DF1254">
              <w:rPr>
                <w:rFonts w:ascii="Arial" w:hAnsi="Arial" w:cs="Arial"/>
                <w:b/>
                <w:bCs/>
                <w:sz w:val="16"/>
                <w:szCs w:val="16"/>
                <w:lang w:val="en-GB"/>
              </w:rPr>
              <w:t>iD</w:t>
            </w:r>
            <w:proofErr w:type="spellEnd"/>
          </w:p>
        </w:tc>
      </w:tr>
      <w:tr w:rsidR="00DF1254" w:rsidRPr="00FD2F88" w14:paraId="2554A289" w14:textId="42B1DECF" w:rsidTr="0087584C">
        <w:tc>
          <w:tcPr>
            <w:tcW w:w="9350" w:type="dxa"/>
            <w:gridSpan w:val="6"/>
            <w:shd w:val="clear" w:color="auto" w:fill="F2F2F2" w:themeFill="background1" w:themeFillShade="F2"/>
          </w:tcPr>
          <w:p w14:paraId="3CBD735B" w14:textId="33809C1A" w:rsidR="00DF1254" w:rsidRPr="00D63727" w:rsidRDefault="00DF1254" w:rsidP="005946F7">
            <w:pPr>
              <w:snapToGrid w:val="0"/>
              <w:spacing w:after="0" w:line="240" w:lineRule="auto"/>
              <w:outlineLvl w:val="0"/>
              <w:rPr>
                <w:rFonts w:ascii="Arial" w:hAnsi="Arial" w:cs="Arial"/>
                <w:sz w:val="16"/>
                <w:szCs w:val="16"/>
                <w:u w:val="single"/>
                <w:lang w:val="en-GB"/>
              </w:rPr>
            </w:pPr>
            <w:r w:rsidRPr="00D63727">
              <w:rPr>
                <w:rFonts w:ascii="Arial" w:hAnsi="Arial" w:cs="Arial"/>
                <w:sz w:val="16"/>
                <w:szCs w:val="16"/>
                <w:u w:val="single"/>
                <w:lang w:val="en-GB"/>
              </w:rPr>
              <w:t>Local PI:</w:t>
            </w:r>
          </w:p>
        </w:tc>
      </w:tr>
      <w:tr w:rsidR="00DF1254" w:rsidRPr="00134A33" w14:paraId="67371C3F" w14:textId="4AFF40D3" w:rsidTr="00DF1254">
        <w:tc>
          <w:tcPr>
            <w:tcW w:w="1551" w:type="dxa"/>
            <w:tcBorders>
              <w:bottom w:val="single" w:sz="4" w:space="0" w:color="auto"/>
            </w:tcBorders>
            <w:shd w:val="clear" w:color="auto" w:fill="F2F2F2" w:themeFill="background1" w:themeFillShade="F2"/>
          </w:tcPr>
          <w:p w14:paraId="585DC9B6" w14:textId="77777777" w:rsidR="00DF1254" w:rsidRDefault="00DF1254" w:rsidP="005946F7">
            <w:pPr>
              <w:snapToGrid w:val="0"/>
              <w:spacing w:after="0" w:line="240" w:lineRule="auto"/>
              <w:outlineLvl w:val="0"/>
              <w:rPr>
                <w:rFonts w:ascii="Arial" w:hAnsi="Arial" w:cs="Arial"/>
                <w:sz w:val="16"/>
                <w:szCs w:val="16"/>
                <w:lang w:val="en-GB"/>
              </w:rPr>
            </w:pPr>
          </w:p>
        </w:tc>
        <w:tc>
          <w:tcPr>
            <w:tcW w:w="1550" w:type="dxa"/>
            <w:tcBorders>
              <w:bottom w:val="single" w:sz="4" w:space="0" w:color="auto"/>
            </w:tcBorders>
            <w:shd w:val="clear" w:color="auto" w:fill="F2F2F2" w:themeFill="background1" w:themeFillShade="F2"/>
          </w:tcPr>
          <w:p w14:paraId="21101E5D" w14:textId="77777777" w:rsidR="00DF1254" w:rsidRPr="00134A33" w:rsidRDefault="00DF1254" w:rsidP="005946F7">
            <w:pPr>
              <w:snapToGrid w:val="0"/>
              <w:spacing w:after="0" w:line="240" w:lineRule="auto"/>
              <w:outlineLvl w:val="0"/>
              <w:rPr>
                <w:rFonts w:ascii="Arial" w:hAnsi="Arial" w:cs="Arial"/>
                <w:sz w:val="16"/>
                <w:szCs w:val="16"/>
                <w:lang w:val="en-GB"/>
              </w:rPr>
            </w:pPr>
          </w:p>
        </w:tc>
        <w:tc>
          <w:tcPr>
            <w:tcW w:w="1634" w:type="dxa"/>
            <w:tcBorders>
              <w:bottom w:val="single" w:sz="4" w:space="0" w:color="auto"/>
            </w:tcBorders>
            <w:shd w:val="clear" w:color="auto" w:fill="F2F2F2" w:themeFill="background1" w:themeFillShade="F2"/>
          </w:tcPr>
          <w:p w14:paraId="0269A80F" w14:textId="77777777" w:rsidR="00DF1254" w:rsidRPr="00134A33" w:rsidRDefault="00DF1254" w:rsidP="005946F7">
            <w:pPr>
              <w:snapToGrid w:val="0"/>
              <w:spacing w:after="0" w:line="240" w:lineRule="auto"/>
              <w:outlineLvl w:val="0"/>
              <w:rPr>
                <w:rFonts w:ascii="Arial" w:hAnsi="Arial" w:cs="Arial"/>
                <w:sz w:val="16"/>
                <w:szCs w:val="16"/>
                <w:lang w:val="en-GB"/>
              </w:rPr>
            </w:pPr>
          </w:p>
        </w:tc>
        <w:tc>
          <w:tcPr>
            <w:tcW w:w="1630" w:type="dxa"/>
            <w:tcBorders>
              <w:bottom w:val="single" w:sz="4" w:space="0" w:color="auto"/>
            </w:tcBorders>
            <w:shd w:val="clear" w:color="auto" w:fill="F2F2F2" w:themeFill="background1" w:themeFillShade="F2"/>
          </w:tcPr>
          <w:p w14:paraId="2A610BDC" w14:textId="77777777" w:rsidR="00DF1254" w:rsidRPr="00134A33" w:rsidRDefault="00DF1254" w:rsidP="005946F7">
            <w:pPr>
              <w:snapToGrid w:val="0"/>
              <w:spacing w:after="0" w:line="240" w:lineRule="auto"/>
              <w:outlineLvl w:val="0"/>
              <w:rPr>
                <w:rFonts w:ascii="Arial" w:hAnsi="Arial" w:cs="Arial"/>
                <w:sz w:val="16"/>
                <w:szCs w:val="16"/>
                <w:lang w:val="en-GB"/>
              </w:rPr>
            </w:pPr>
          </w:p>
        </w:tc>
        <w:tc>
          <w:tcPr>
            <w:tcW w:w="1548" w:type="dxa"/>
            <w:tcBorders>
              <w:bottom w:val="single" w:sz="4" w:space="0" w:color="auto"/>
            </w:tcBorders>
            <w:shd w:val="clear" w:color="auto" w:fill="F2F2F2" w:themeFill="background1" w:themeFillShade="F2"/>
          </w:tcPr>
          <w:p w14:paraId="6810CA8B" w14:textId="77777777" w:rsidR="00DF1254" w:rsidRPr="00134A33" w:rsidRDefault="00DF1254" w:rsidP="005946F7">
            <w:pPr>
              <w:snapToGrid w:val="0"/>
              <w:spacing w:after="0" w:line="240" w:lineRule="auto"/>
              <w:outlineLvl w:val="0"/>
              <w:rPr>
                <w:rFonts w:ascii="Arial" w:hAnsi="Arial" w:cs="Arial"/>
                <w:sz w:val="16"/>
                <w:szCs w:val="16"/>
                <w:lang w:val="en-GB"/>
              </w:rPr>
            </w:pPr>
          </w:p>
        </w:tc>
        <w:tc>
          <w:tcPr>
            <w:tcW w:w="1437" w:type="dxa"/>
            <w:tcBorders>
              <w:bottom w:val="single" w:sz="4" w:space="0" w:color="auto"/>
            </w:tcBorders>
            <w:shd w:val="clear" w:color="auto" w:fill="F2F2F2" w:themeFill="background1" w:themeFillShade="F2"/>
          </w:tcPr>
          <w:p w14:paraId="3D66C588" w14:textId="77777777" w:rsidR="00DF1254" w:rsidRPr="00134A33" w:rsidRDefault="00DF1254" w:rsidP="005946F7">
            <w:pPr>
              <w:snapToGrid w:val="0"/>
              <w:spacing w:after="0" w:line="240" w:lineRule="auto"/>
              <w:outlineLvl w:val="0"/>
              <w:rPr>
                <w:rFonts w:ascii="Arial" w:hAnsi="Arial" w:cs="Arial"/>
                <w:sz w:val="16"/>
                <w:szCs w:val="16"/>
                <w:lang w:val="en-GB"/>
              </w:rPr>
            </w:pPr>
          </w:p>
        </w:tc>
      </w:tr>
      <w:tr w:rsidR="00DF1254" w:rsidRPr="00D63727" w14:paraId="386FA3E1" w14:textId="2AB4B4F2" w:rsidTr="00DF1254">
        <w:tc>
          <w:tcPr>
            <w:tcW w:w="1551" w:type="dxa"/>
            <w:tcBorders>
              <w:left w:val="nil"/>
              <w:right w:val="nil"/>
            </w:tcBorders>
          </w:tcPr>
          <w:p w14:paraId="3AEC2415"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50" w:type="dxa"/>
            <w:tcBorders>
              <w:left w:val="nil"/>
              <w:right w:val="nil"/>
            </w:tcBorders>
          </w:tcPr>
          <w:p w14:paraId="103109F5"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4" w:type="dxa"/>
            <w:tcBorders>
              <w:left w:val="nil"/>
              <w:right w:val="nil"/>
            </w:tcBorders>
          </w:tcPr>
          <w:p w14:paraId="4457A4B1"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0" w:type="dxa"/>
            <w:tcBorders>
              <w:left w:val="nil"/>
              <w:right w:val="nil"/>
            </w:tcBorders>
          </w:tcPr>
          <w:p w14:paraId="7155E5FA"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48" w:type="dxa"/>
            <w:tcBorders>
              <w:left w:val="nil"/>
              <w:right w:val="nil"/>
            </w:tcBorders>
          </w:tcPr>
          <w:p w14:paraId="07649332"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437" w:type="dxa"/>
            <w:tcBorders>
              <w:left w:val="nil"/>
              <w:right w:val="nil"/>
            </w:tcBorders>
          </w:tcPr>
          <w:p w14:paraId="718E66C7" w14:textId="77777777" w:rsidR="00DF1254" w:rsidRPr="00D63727" w:rsidRDefault="00DF1254" w:rsidP="005946F7">
            <w:pPr>
              <w:snapToGrid w:val="0"/>
              <w:spacing w:after="0" w:line="240" w:lineRule="auto"/>
              <w:outlineLvl w:val="0"/>
              <w:rPr>
                <w:rFonts w:ascii="Arial" w:hAnsi="Arial" w:cs="Arial"/>
                <w:sz w:val="16"/>
                <w:szCs w:val="16"/>
                <w:lang w:val="en-GB"/>
              </w:rPr>
            </w:pPr>
          </w:p>
        </w:tc>
      </w:tr>
      <w:tr w:rsidR="00DF1254" w:rsidRPr="00FD2F88" w14:paraId="761AC76D" w14:textId="7F09C957" w:rsidTr="00DC2E1B">
        <w:tc>
          <w:tcPr>
            <w:tcW w:w="9350" w:type="dxa"/>
            <w:gridSpan w:val="6"/>
            <w:shd w:val="clear" w:color="auto" w:fill="F2F2F2" w:themeFill="background1" w:themeFillShade="F2"/>
          </w:tcPr>
          <w:p w14:paraId="357E01EC" w14:textId="0388E3AE" w:rsidR="00DF1254" w:rsidRPr="00D63727" w:rsidRDefault="00DF1254" w:rsidP="005946F7">
            <w:pPr>
              <w:snapToGrid w:val="0"/>
              <w:spacing w:after="0" w:line="240" w:lineRule="auto"/>
              <w:outlineLvl w:val="0"/>
              <w:rPr>
                <w:rFonts w:ascii="Arial" w:hAnsi="Arial" w:cs="Arial"/>
                <w:sz w:val="16"/>
                <w:szCs w:val="16"/>
                <w:u w:val="single"/>
                <w:lang w:val="en-GB"/>
              </w:rPr>
            </w:pPr>
            <w:r w:rsidRPr="00D63727">
              <w:rPr>
                <w:rFonts w:ascii="Arial" w:hAnsi="Arial" w:cs="Arial"/>
                <w:sz w:val="16"/>
                <w:szCs w:val="16"/>
                <w:u w:val="single"/>
                <w:lang w:val="en-GB"/>
              </w:rPr>
              <w:t>Local Collaborators:</w:t>
            </w:r>
          </w:p>
        </w:tc>
      </w:tr>
      <w:tr w:rsidR="00DF1254" w:rsidRPr="00D63727" w14:paraId="0C428357" w14:textId="3E1C8331" w:rsidTr="00DF1254">
        <w:tc>
          <w:tcPr>
            <w:tcW w:w="1551" w:type="dxa"/>
            <w:shd w:val="clear" w:color="auto" w:fill="F2F2F2" w:themeFill="background1" w:themeFillShade="F2"/>
          </w:tcPr>
          <w:p w14:paraId="7C61A152"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50" w:type="dxa"/>
            <w:shd w:val="clear" w:color="auto" w:fill="F2F2F2" w:themeFill="background1" w:themeFillShade="F2"/>
          </w:tcPr>
          <w:p w14:paraId="4876C93D"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4" w:type="dxa"/>
            <w:shd w:val="clear" w:color="auto" w:fill="F2F2F2" w:themeFill="background1" w:themeFillShade="F2"/>
          </w:tcPr>
          <w:p w14:paraId="10130C25"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0" w:type="dxa"/>
            <w:shd w:val="clear" w:color="auto" w:fill="F2F2F2" w:themeFill="background1" w:themeFillShade="F2"/>
          </w:tcPr>
          <w:p w14:paraId="45C598E5"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48" w:type="dxa"/>
            <w:shd w:val="clear" w:color="auto" w:fill="F2F2F2" w:themeFill="background1" w:themeFillShade="F2"/>
          </w:tcPr>
          <w:p w14:paraId="48875E89"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437" w:type="dxa"/>
            <w:shd w:val="clear" w:color="auto" w:fill="F2F2F2" w:themeFill="background1" w:themeFillShade="F2"/>
          </w:tcPr>
          <w:p w14:paraId="66E1BB13" w14:textId="77777777" w:rsidR="00DF1254" w:rsidRPr="00D63727" w:rsidRDefault="00DF1254" w:rsidP="005946F7">
            <w:pPr>
              <w:snapToGrid w:val="0"/>
              <w:spacing w:after="0" w:line="240" w:lineRule="auto"/>
              <w:outlineLvl w:val="0"/>
              <w:rPr>
                <w:rFonts w:ascii="Arial" w:hAnsi="Arial" w:cs="Arial"/>
                <w:sz w:val="16"/>
                <w:szCs w:val="16"/>
                <w:lang w:val="en-GB"/>
              </w:rPr>
            </w:pPr>
          </w:p>
        </w:tc>
      </w:tr>
      <w:tr w:rsidR="00DF1254" w:rsidRPr="00D63727" w14:paraId="48EE3DAD" w14:textId="7CD2C4A8" w:rsidTr="00DF1254">
        <w:tc>
          <w:tcPr>
            <w:tcW w:w="1551" w:type="dxa"/>
            <w:shd w:val="clear" w:color="auto" w:fill="F2F2F2" w:themeFill="background1" w:themeFillShade="F2"/>
          </w:tcPr>
          <w:p w14:paraId="6EB564B6"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50" w:type="dxa"/>
            <w:shd w:val="clear" w:color="auto" w:fill="F2F2F2" w:themeFill="background1" w:themeFillShade="F2"/>
          </w:tcPr>
          <w:p w14:paraId="3FE59E97"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4" w:type="dxa"/>
            <w:shd w:val="clear" w:color="auto" w:fill="F2F2F2" w:themeFill="background1" w:themeFillShade="F2"/>
          </w:tcPr>
          <w:p w14:paraId="6701E616"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630" w:type="dxa"/>
            <w:shd w:val="clear" w:color="auto" w:fill="F2F2F2" w:themeFill="background1" w:themeFillShade="F2"/>
          </w:tcPr>
          <w:p w14:paraId="4EE4D506"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548" w:type="dxa"/>
            <w:shd w:val="clear" w:color="auto" w:fill="F2F2F2" w:themeFill="background1" w:themeFillShade="F2"/>
          </w:tcPr>
          <w:p w14:paraId="3BCD2AC3" w14:textId="77777777" w:rsidR="00DF1254" w:rsidRPr="00D63727" w:rsidRDefault="00DF1254" w:rsidP="005946F7">
            <w:pPr>
              <w:snapToGrid w:val="0"/>
              <w:spacing w:after="0" w:line="240" w:lineRule="auto"/>
              <w:outlineLvl w:val="0"/>
              <w:rPr>
                <w:rFonts w:ascii="Arial" w:hAnsi="Arial" w:cs="Arial"/>
                <w:sz w:val="16"/>
                <w:szCs w:val="16"/>
                <w:lang w:val="en-GB"/>
              </w:rPr>
            </w:pPr>
          </w:p>
        </w:tc>
        <w:tc>
          <w:tcPr>
            <w:tcW w:w="1437" w:type="dxa"/>
            <w:shd w:val="clear" w:color="auto" w:fill="F2F2F2" w:themeFill="background1" w:themeFillShade="F2"/>
          </w:tcPr>
          <w:p w14:paraId="3CCF4B6E" w14:textId="77777777" w:rsidR="00DF1254" w:rsidRPr="00D63727" w:rsidRDefault="00DF1254" w:rsidP="005946F7">
            <w:pPr>
              <w:snapToGrid w:val="0"/>
              <w:spacing w:after="0" w:line="240" w:lineRule="auto"/>
              <w:outlineLvl w:val="0"/>
              <w:rPr>
                <w:rFonts w:ascii="Arial" w:hAnsi="Arial" w:cs="Arial"/>
                <w:sz w:val="16"/>
                <w:szCs w:val="16"/>
                <w:lang w:val="en-GB"/>
              </w:rPr>
            </w:pPr>
          </w:p>
        </w:tc>
      </w:tr>
    </w:tbl>
    <w:p w14:paraId="192DCB71" w14:textId="77777777" w:rsidR="00E53B18" w:rsidRDefault="00E53B18" w:rsidP="005946F7">
      <w:pPr>
        <w:snapToGrid w:val="0"/>
        <w:spacing w:after="0" w:line="240" w:lineRule="auto"/>
        <w:outlineLvl w:val="0"/>
        <w:rPr>
          <w:rFonts w:ascii="Arial" w:hAnsi="Arial" w:cs="Arial"/>
          <w:lang w:val="en-GB"/>
        </w:rPr>
      </w:pPr>
    </w:p>
    <w:p w14:paraId="5AD134E5" w14:textId="6139E4ED" w:rsidR="006D460E" w:rsidRPr="00D63727" w:rsidRDefault="006D460E" w:rsidP="00D63727">
      <w:pPr>
        <w:snapToGrid w:val="0"/>
        <w:spacing w:after="0" w:line="240" w:lineRule="auto"/>
        <w:outlineLvl w:val="0"/>
        <w:rPr>
          <w:rFonts w:ascii="Arial" w:hAnsi="Arial" w:cs="Arial"/>
          <w:lang w:val="en-GB"/>
        </w:rPr>
      </w:pPr>
    </w:p>
    <w:sectPr w:rsidR="006D460E" w:rsidRPr="00D63727" w:rsidSect="000B15EC">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E333" w14:textId="77777777" w:rsidR="00AA6A85" w:rsidRDefault="00AA6A85" w:rsidP="00D50371">
      <w:pPr>
        <w:spacing w:after="0" w:line="240" w:lineRule="auto"/>
      </w:pPr>
      <w:r>
        <w:separator/>
      </w:r>
    </w:p>
  </w:endnote>
  <w:endnote w:type="continuationSeparator" w:id="0">
    <w:p w14:paraId="221920CE" w14:textId="77777777" w:rsidR="00AA6A85" w:rsidRDefault="00AA6A85" w:rsidP="00D5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09306979"/>
      <w:docPartObj>
        <w:docPartGallery w:val="Page Numbers (Bottom of Page)"/>
        <w:docPartUnique/>
      </w:docPartObj>
    </w:sdtPr>
    <w:sdtContent>
      <w:p w14:paraId="6DC9F449" w14:textId="55DF5507" w:rsidR="00CF5E25" w:rsidRDefault="00CF5E25" w:rsidP="009E1C0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DA1656" w14:textId="77777777" w:rsidR="00CF5E25" w:rsidRDefault="00CF5E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ascii="Arial" w:hAnsi="Arial" w:cs="Arial"/>
        <w:sz w:val="20"/>
        <w:szCs w:val="20"/>
      </w:rPr>
      <w:id w:val="97539604"/>
      <w:docPartObj>
        <w:docPartGallery w:val="Page Numbers (Bottom of Page)"/>
        <w:docPartUnique/>
      </w:docPartObj>
    </w:sdtPr>
    <w:sdtContent>
      <w:p w14:paraId="426F64C5" w14:textId="6E7C2DA5" w:rsidR="00CF5E25" w:rsidRPr="00D63727" w:rsidRDefault="00CF5E25" w:rsidP="009E1C0F">
        <w:pPr>
          <w:pStyle w:val="Fuzeile"/>
          <w:framePr w:wrap="none" w:vAnchor="text" w:hAnchor="margin" w:xAlign="center" w:y="1"/>
          <w:rPr>
            <w:rStyle w:val="Seitenzahl"/>
            <w:rFonts w:ascii="Arial" w:hAnsi="Arial" w:cs="Arial"/>
            <w:sz w:val="20"/>
            <w:szCs w:val="20"/>
          </w:rPr>
        </w:pPr>
        <w:r w:rsidRPr="00D63727">
          <w:rPr>
            <w:rStyle w:val="Seitenzahl"/>
            <w:rFonts w:ascii="Arial" w:hAnsi="Arial" w:cs="Arial"/>
            <w:sz w:val="20"/>
            <w:szCs w:val="20"/>
          </w:rPr>
          <w:fldChar w:fldCharType="begin"/>
        </w:r>
        <w:r w:rsidRPr="00D63727">
          <w:rPr>
            <w:rStyle w:val="Seitenzahl"/>
            <w:rFonts w:ascii="Arial" w:hAnsi="Arial" w:cs="Arial"/>
            <w:sz w:val="20"/>
            <w:szCs w:val="20"/>
          </w:rPr>
          <w:instrText xml:space="preserve"> PAGE </w:instrText>
        </w:r>
        <w:r w:rsidRPr="00D63727">
          <w:rPr>
            <w:rStyle w:val="Seitenzahl"/>
            <w:rFonts w:ascii="Arial" w:hAnsi="Arial" w:cs="Arial"/>
            <w:sz w:val="20"/>
            <w:szCs w:val="20"/>
          </w:rPr>
          <w:fldChar w:fldCharType="separate"/>
        </w:r>
        <w:r w:rsidR="00DF1254">
          <w:rPr>
            <w:rStyle w:val="Seitenzahl"/>
            <w:rFonts w:ascii="Arial" w:hAnsi="Arial" w:cs="Arial"/>
            <w:noProof/>
            <w:sz w:val="20"/>
            <w:szCs w:val="20"/>
          </w:rPr>
          <w:t>5</w:t>
        </w:r>
        <w:r w:rsidRPr="00D63727">
          <w:rPr>
            <w:rStyle w:val="Seitenzahl"/>
            <w:rFonts w:ascii="Arial" w:hAnsi="Arial" w:cs="Arial"/>
            <w:sz w:val="20"/>
            <w:szCs w:val="20"/>
          </w:rPr>
          <w:fldChar w:fldCharType="end"/>
        </w:r>
      </w:p>
    </w:sdtContent>
  </w:sdt>
  <w:p w14:paraId="326895FA" w14:textId="447F9E6E" w:rsidR="00D66C72" w:rsidRDefault="00CF5E25">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7062B" w14:textId="77777777" w:rsidR="00AA6A85" w:rsidRDefault="00AA6A85" w:rsidP="00D50371">
      <w:pPr>
        <w:spacing w:after="0" w:line="240" w:lineRule="auto"/>
      </w:pPr>
      <w:r>
        <w:separator/>
      </w:r>
    </w:p>
  </w:footnote>
  <w:footnote w:type="continuationSeparator" w:id="0">
    <w:p w14:paraId="4AA73A74" w14:textId="77777777" w:rsidR="00AA6A85" w:rsidRDefault="00AA6A85" w:rsidP="00D5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7AD1" w14:textId="551C15D6" w:rsidR="0039634E" w:rsidRDefault="0039634E" w:rsidP="0039634E">
    <w:pPr>
      <w:pStyle w:val="Kopfzeile"/>
    </w:pPr>
    <w:r>
      <w:rPr>
        <w:rFonts w:ascii="Arial" w:hAnsi="Arial" w:cs="Arial"/>
        <w:noProof/>
        <w:sz w:val="20"/>
        <w:szCs w:val="20"/>
        <w:lang w:val="en-GB"/>
      </w:rPr>
      <w:drawing>
        <wp:inline distT="0" distB="0" distL="0" distR="0" wp14:anchorId="66F4FF39" wp14:editId="6483FB62">
          <wp:extent cx="1919335" cy="189883"/>
          <wp:effectExtent l="0" t="0" r="0" b="635"/>
          <wp:docPr id="1066883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8308" name="Grafik 106688308"/>
                  <pic:cNvPicPr/>
                </pic:nvPicPr>
                <pic:blipFill>
                  <a:blip r:embed="rId1"/>
                  <a:stretch>
                    <a:fillRect/>
                  </a:stretch>
                </pic:blipFill>
                <pic:spPr>
                  <a:xfrm>
                    <a:off x="0" y="0"/>
                    <a:ext cx="2177163" cy="215390"/>
                  </a:xfrm>
                  <a:prstGeom prst="rect">
                    <a:avLst/>
                  </a:prstGeom>
                </pic:spPr>
              </pic:pic>
            </a:graphicData>
          </a:graphic>
        </wp:inline>
      </w:drawing>
    </w:r>
    <w:r>
      <w:tab/>
    </w:r>
    <w:r>
      <w:tab/>
    </w:r>
  </w:p>
  <w:p w14:paraId="656C51A3" w14:textId="77777777" w:rsidR="0039634E" w:rsidRDefault="003963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529"/>
    <w:multiLevelType w:val="hybridMultilevel"/>
    <w:tmpl w:val="267CF12C"/>
    <w:lvl w:ilvl="0" w:tplc="9D7406CA">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A62CD"/>
    <w:multiLevelType w:val="multilevel"/>
    <w:tmpl w:val="29DC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B0BB7"/>
    <w:multiLevelType w:val="multilevel"/>
    <w:tmpl w:val="2FB6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C11B1"/>
    <w:multiLevelType w:val="hybridMultilevel"/>
    <w:tmpl w:val="FE26A5E4"/>
    <w:lvl w:ilvl="0" w:tplc="DAF6B94A">
      <w:start w:val="56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D2529"/>
    <w:multiLevelType w:val="hybridMultilevel"/>
    <w:tmpl w:val="7E62E768"/>
    <w:lvl w:ilvl="0" w:tplc="28B88DC6">
      <w:start w:val="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524CA"/>
    <w:multiLevelType w:val="hybridMultilevel"/>
    <w:tmpl w:val="2896893A"/>
    <w:lvl w:ilvl="0" w:tplc="EC60C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35C6F"/>
    <w:multiLevelType w:val="hybridMultilevel"/>
    <w:tmpl w:val="5EC053FE"/>
    <w:lvl w:ilvl="0" w:tplc="EA94EE4C">
      <w:numFmt w:val="bullet"/>
      <w:lvlText w:val="-"/>
      <w:lvlJc w:val="left"/>
      <w:pPr>
        <w:ind w:left="720" w:hanging="360"/>
      </w:pPr>
      <w:rPr>
        <w:rFonts w:ascii="Calibri" w:eastAsia="Calibri" w:hAnsi="Calibri" w:cs="Calibri" w:hint="default"/>
        <w:i w:val="0"/>
        <w:color w:val="000000" w:themeColor="text1"/>
        <w:sz w:val="4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894CC6"/>
    <w:multiLevelType w:val="hybridMultilevel"/>
    <w:tmpl w:val="4F76F3C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D2748"/>
    <w:multiLevelType w:val="multilevel"/>
    <w:tmpl w:val="7FBE0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21A98"/>
    <w:multiLevelType w:val="multilevel"/>
    <w:tmpl w:val="E9B6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D7D9C"/>
    <w:multiLevelType w:val="multilevel"/>
    <w:tmpl w:val="2BACE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AF4890"/>
    <w:multiLevelType w:val="hybridMultilevel"/>
    <w:tmpl w:val="0832EB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A641B"/>
    <w:multiLevelType w:val="multilevel"/>
    <w:tmpl w:val="75DA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CE4567"/>
    <w:multiLevelType w:val="hybridMultilevel"/>
    <w:tmpl w:val="847613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D026999"/>
    <w:multiLevelType w:val="multilevel"/>
    <w:tmpl w:val="C028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DF3583"/>
    <w:multiLevelType w:val="hybridMultilevel"/>
    <w:tmpl w:val="27A401A2"/>
    <w:lvl w:ilvl="0" w:tplc="83364ADC">
      <w:start w:val="1"/>
      <w:numFmt w:val="decimal"/>
      <w:lvlText w:val="%1)"/>
      <w:lvlJc w:val="left"/>
      <w:pPr>
        <w:ind w:left="356" w:hanging="360"/>
      </w:pPr>
      <w:rPr>
        <w:rFonts w:ascii="Arial" w:hAnsi="Arial" w:cs="Arial" w:hint="default"/>
        <w:color w:val="000000"/>
        <w:sz w:val="22"/>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6" w15:restartNumberingAfterBreak="0">
    <w:nsid w:val="64166189"/>
    <w:multiLevelType w:val="multilevel"/>
    <w:tmpl w:val="07E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06381"/>
    <w:multiLevelType w:val="hybridMultilevel"/>
    <w:tmpl w:val="06228E1C"/>
    <w:lvl w:ilvl="0" w:tplc="EC60C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E643D"/>
    <w:multiLevelType w:val="multilevel"/>
    <w:tmpl w:val="678C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71144"/>
    <w:multiLevelType w:val="hybridMultilevel"/>
    <w:tmpl w:val="9C0AC2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422713"/>
    <w:multiLevelType w:val="hybridMultilevel"/>
    <w:tmpl w:val="60146D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945862">
    <w:abstractNumId w:val="0"/>
  </w:num>
  <w:num w:numId="2" w16cid:durableId="948971694">
    <w:abstractNumId w:val="19"/>
  </w:num>
  <w:num w:numId="3" w16cid:durableId="48918486">
    <w:abstractNumId w:val="15"/>
  </w:num>
  <w:num w:numId="4" w16cid:durableId="1128014795">
    <w:abstractNumId w:val="6"/>
  </w:num>
  <w:num w:numId="5" w16cid:durableId="797527087">
    <w:abstractNumId w:val="12"/>
  </w:num>
  <w:num w:numId="6" w16cid:durableId="587926051">
    <w:abstractNumId w:val="16"/>
  </w:num>
  <w:num w:numId="7" w16cid:durableId="1757632440">
    <w:abstractNumId w:val="14"/>
  </w:num>
  <w:num w:numId="8" w16cid:durableId="1134639865">
    <w:abstractNumId w:val="10"/>
  </w:num>
  <w:num w:numId="9" w16cid:durableId="1808863274">
    <w:abstractNumId w:val="2"/>
  </w:num>
  <w:num w:numId="10" w16cid:durableId="706300715">
    <w:abstractNumId w:val="8"/>
  </w:num>
  <w:num w:numId="11" w16cid:durableId="1746149450">
    <w:abstractNumId w:val="9"/>
  </w:num>
  <w:num w:numId="12" w16cid:durableId="2136869552">
    <w:abstractNumId w:val="18"/>
  </w:num>
  <w:num w:numId="13" w16cid:durableId="1785807518">
    <w:abstractNumId w:val="1"/>
  </w:num>
  <w:num w:numId="14" w16cid:durableId="728572124">
    <w:abstractNumId w:val="3"/>
  </w:num>
  <w:num w:numId="15" w16cid:durableId="1124040499">
    <w:abstractNumId w:val="7"/>
  </w:num>
  <w:num w:numId="16" w16cid:durableId="498622225">
    <w:abstractNumId w:val="4"/>
  </w:num>
  <w:num w:numId="17" w16cid:durableId="1725375893">
    <w:abstractNumId w:val="5"/>
  </w:num>
  <w:num w:numId="18" w16cid:durableId="313141169">
    <w:abstractNumId w:val="17"/>
  </w:num>
  <w:num w:numId="19" w16cid:durableId="2067803112">
    <w:abstractNumId w:val="20"/>
  </w:num>
  <w:num w:numId="20" w16cid:durableId="1445805029">
    <w:abstractNumId w:val="11"/>
  </w:num>
  <w:num w:numId="21" w16cid:durableId="1459034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1E"/>
    <w:rsid w:val="00002ECC"/>
    <w:rsid w:val="000073E1"/>
    <w:rsid w:val="000144E7"/>
    <w:rsid w:val="00014899"/>
    <w:rsid w:val="0002097E"/>
    <w:rsid w:val="00022A34"/>
    <w:rsid w:val="0003109F"/>
    <w:rsid w:val="00032ECA"/>
    <w:rsid w:val="00041AA3"/>
    <w:rsid w:val="0004521C"/>
    <w:rsid w:val="00051552"/>
    <w:rsid w:val="0005545C"/>
    <w:rsid w:val="000554DB"/>
    <w:rsid w:val="00064C98"/>
    <w:rsid w:val="00064DAC"/>
    <w:rsid w:val="000928CC"/>
    <w:rsid w:val="00094AAF"/>
    <w:rsid w:val="000A1FE1"/>
    <w:rsid w:val="000A42EA"/>
    <w:rsid w:val="000A5D62"/>
    <w:rsid w:val="000A67BC"/>
    <w:rsid w:val="000B15EC"/>
    <w:rsid w:val="000C464C"/>
    <w:rsid w:val="000D2D2A"/>
    <w:rsid w:val="000D6B29"/>
    <w:rsid w:val="000F1ED4"/>
    <w:rsid w:val="000F315B"/>
    <w:rsid w:val="000F4659"/>
    <w:rsid w:val="000F6037"/>
    <w:rsid w:val="00114E5C"/>
    <w:rsid w:val="00116621"/>
    <w:rsid w:val="00130145"/>
    <w:rsid w:val="001336A9"/>
    <w:rsid w:val="00134A33"/>
    <w:rsid w:val="00135ACD"/>
    <w:rsid w:val="001535FF"/>
    <w:rsid w:val="00155FAF"/>
    <w:rsid w:val="00176AD5"/>
    <w:rsid w:val="00177B85"/>
    <w:rsid w:val="001877F8"/>
    <w:rsid w:val="001916FE"/>
    <w:rsid w:val="001A0803"/>
    <w:rsid w:val="001A2192"/>
    <w:rsid w:val="001B0C25"/>
    <w:rsid w:val="001B4AD3"/>
    <w:rsid w:val="001E6636"/>
    <w:rsid w:val="00204BD4"/>
    <w:rsid w:val="00205055"/>
    <w:rsid w:val="00213B50"/>
    <w:rsid w:val="00230EDE"/>
    <w:rsid w:val="002310FC"/>
    <w:rsid w:val="00232786"/>
    <w:rsid w:val="00234202"/>
    <w:rsid w:val="002354FE"/>
    <w:rsid w:val="00235D4B"/>
    <w:rsid w:val="0024692A"/>
    <w:rsid w:val="00274DC6"/>
    <w:rsid w:val="00275ABE"/>
    <w:rsid w:val="00276E17"/>
    <w:rsid w:val="00282A02"/>
    <w:rsid w:val="00291ADB"/>
    <w:rsid w:val="0029732A"/>
    <w:rsid w:val="002B7708"/>
    <w:rsid w:val="002C35A5"/>
    <w:rsid w:val="002C6962"/>
    <w:rsid w:val="002C7106"/>
    <w:rsid w:val="002E79BA"/>
    <w:rsid w:val="002F0133"/>
    <w:rsid w:val="00307B17"/>
    <w:rsid w:val="0031156C"/>
    <w:rsid w:val="003137A7"/>
    <w:rsid w:val="00321497"/>
    <w:rsid w:val="003456C3"/>
    <w:rsid w:val="003538F7"/>
    <w:rsid w:val="00361E23"/>
    <w:rsid w:val="00370C3A"/>
    <w:rsid w:val="0037287B"/>
    <w:rsid w:val="00374FAD"/>
    <w:rsid w:val="00390B14"/>
    <w:rsid w:val="0039634E"/>
    <w:rsid w:val="00396653"/>
    <w:rsid w:val="003A71C9"/>
    <w:rsid w:val="003B0616"/>
    <w:rsid w:val="003B408D"/>
    <w:rsid w:val="003C3D86"/>
    <w:rsid w:val="003D0443"/>
    <w:rsid w:val="003D19CA"/>
    <w:rsid w:val="003E316A"/>
    <w:rsid w:val="003E5867"/>
    <w:rsid w:val="003E5C4D"/>
    <w:rsid w:val="003F4B25"/>
    <w:rsid w:val="003F7086"/>
    <w:rsid w:val="00404686"/>
    <w:rsid w:val="00427DBA"/>
    <w:rsid w:val="004335E6"/>
    <w:rsid w:val="00435D69"/>
    <w:rsid w:val="004443AD"/>
    <w:rsid w:val="0047036D"/>
    <w:rsid w:val="00474F16"/>
    <w:rsid w:val="0048015D"/>
    <w:rsid w:val="00484121"/>
    <w:rsid w:val="004952FC"/>
    <w:rsid w:val="00496EEB"/>
    <w:rsid w:val="004A62CB"/>
    <w:rsid w:val="004B096B"/>
    <w:rsid w:val="004B5ED4"/>
    <w:rsid w:val="004F0436"/>
    <w:rsid w:val="00500A1E"/>
    <w:rsid w:val="005163F9"/>
    <w:rsid w:val="005166DB"/>
    <w:rsid w:val="005268E2"/>
    <w:rsid w:val="00537706"/>
    <w:rsid w:val="00545F2B"/>
    <w:rsid w:val="005513AB"/>
    <w:rsid w:val="005532F9"/>
    <w:rsid w:val="005649F1"/>
    <w:rsid w:val="0057023D"/>
    <w:rsid w:val="0057466D"/>
    <w:rsid w:val="005773D4"/>
    <w:rsid w:val="00583968"/>
    <w:rsid w:val="005946F7"/>
    <w:rsid w:val="0059725E"/>
    <w:rsid w:val="005A7AE5"/>
    <w:rsid w:val="005C1026"/>
    <w:rsid w:val="005D0A48"/>
    <w:rsid w:val="00622EBF"/>
    <w:rsid w:val="00624A4D"/>
    <w:rsid w:val="00663B2A"/>
    <w:rsid w:val="006735A1"/>
    <w:rsid w:val="00676DAD"/>
    <w:rsid w:val="006A0BD9"/>
    <w:rsid w:val="006B2514"/>
    <w:rsid w:val="006B37FE"/>
    <w:rsid w:val="006B5A29"/>
    <w:rsid w:val="006B7AD5"/>
    <w:rsid w:val="006D460E"/>
    <w:rsid w:val="006E2541"/>
    <w:rsid w:val="006F6EB8"/>
    <w:rsid w:val="00715DE1"/>
    <w:rsid w:val="00722C6C"/>
    <w:rsid w:val="00724A7B"/>
    <w:rsid w:val="0072542B"/>
    <w:rsid w:val="00731FCF"/>
    <w:rsid w:val="007361BC"/>
    <w:rsid w:val="00740CC7"/>
    <w:rsid w:val="00743894"/>
    <w:rsid w:val="007538F8"/>
    <w:rsid w:val="00767CC9"/>
    <w:rsid w:val="0078440E"/>
    <w:rsid w:val="0079580C"/>
    <w:rsid w:val="007A72AA"/>
    <w:rsid w:val="007B625A"/>
    <w:rsid w:val="007D7CF2"/>
    <w:rsid w:val="007E012C"/>
    <w:rsid w:val="007E0717"/>
    <w:rsid w:val="007E3938"/>
    <w:rsid w:val="007E45A6"/>
    <w:rsid w:val="007E5DEB"/>
    <w:rsid w:val="007E6E71"/>
    <w:rsid w:val="00800CDA"/>
    <w:rsid w:val="0080752C"/>
    <w:rsid w:val="008160DB"/>
    <w:rsid w:val="00817208"/>
    <w:rsid w:val="00830302"/>
    <w:rsid w:val="0083587D"/>
    <w:rsid w:val="008571E4"/>
    <w:rsid w:val="00863758"/>
    <w:rsid w:val="00865482"/>
    <w:rsid w:val="0087743C"/>
    <w:rsid w:val="00882282"/>
    <w:rsid w:val="0089069C"/>
    <w:rsid w:val="0089701D"/>
    <w:rsid w:val="008A4882"/>
    <w:rsid w:val="008B02E1"/>
    <w:rsid w:val="008C076A"/>
    <w:rsid w:val="008C1671"/>
    <w:rsid w:val="008C402F"/>
    <w:rsid w:val="008D4AD3"/>
    <w:rsid w:val="008E2278"/>
    <w:rsid w:val="008F0CFD"/>
    <w:rsid w:val="00901011"/>
    <w:rsid w:val="009119FA"/>
    <w:rsid w:val="009133FC"/>
    <w:rsid w:val="00913F6F"/>
    <w:rsid w:val="00924F89"/>
    <w:rsid w:val="00931171"/>
    <w:rsid w:val="00941DB2"/>
    <w:rsid w:val="00943268"/>
    <w:rsid w:val="009507AF"/>
    <w:rsid w:val="009549B2"/>
    <w:rsid w:val="0095743D"/>
    <w:rsid w:val="009701FB"/>
    <w:rsid w:val="00970456"/>
    <w:rsid w:val="0097654F"/>
    <w:rsid w:val="00993881"/>
    <w:rsid w:val="009A1970"/>
    <w:rsid w:val="009B228A"/>
    <w:rsid w:val="009E34A0"/>
    <w:rsid w:val="009E60DE"/>
    <w:rsid w:val="00A0181F"/>
    <w:rsid w:val="00A03BF2"/>
    <w:rsid w:val="00A1016A"/>
    <w:rsid w:val="00A163B1"/>
    <w:rsid w:val="00A25416"/>
    <w:rsid w:val="00A35A85"/>
    <w:rsid w:val="00A50C4A"/>
    <w:rsid w:val="00A631B3"/>
    <w:rsid w:val="00A674DB"/>
    <w:rsid w:val="00A76B3A"/>
    <w:rsid w:val="00A81771"/>
    <w:rsid w:val="00A81D59"/>
    <w:rsid w:val="00A91F69"/>
    <w:rsid w:val="00A92F3C"/>
    <w:rsid w:val="00A9339B"/>
    <w:rsid w:val="00AA6A85"/>
    <w:rsid w:val="00AB0F0A"/>
    <w:rsid w:val="00AB1158"/>
    <w:rsid w:val="00AB2CC8"/>
    <w:rsid w:val="00AB6A52"/>
    <w:rsid w:val="00AB7C50"/>
    <w:rsid w:val="00AC5F04"/>
    <w:rsid w:val="00AD37A6"/>
    <w:rsid w:val="00B0105F"/>
    <w:rsid w:val="00B07D3A"/>
    <w:rsid w:val="00B15BBC"/>
    <w:rsid w:val="00B2222C"/>
    <w:rsid w:val="00B2646C"/>
    <w:rsid w:val="00B5089A"/>
    <w:rsid w:val="00B57DA7"/>
    <w:rsid w:val="00B57DCD"/>
    <w:rsid w:val="00B64C7D"/>
    <w:rsid w:val="00B70D84"/>
    <w:rsid w:val="00B81D7E"/>
    <w:rsid w:val="00B861B6"/>
    <w:rsid w:val="00B90B68"/>
    <w:rsid w:val="00B94787"/>
    <w:rsid w:val="00B9641D"/>
    <w:rsid w:val="00BA43EC"/>
    <w:rsid w:val="00BA5147"/>
    <w:rsid w:val="00BA5C01"/>
    <w:rsid w:val="00BA71F0"/>
    <w:rsid w:val="00BB2041"/>
    <w:rsid w:val="00BB44BF"/>
    <w:rsid w:val="00BC0348"/>
    <w:rsid w:val="00BD5D8A"/>
    <w:rsid w:val="00BE092A"/>
    <w:rsid w:val="00BF772F"/>
    <w:rsid w:val="00C00C66"/>
    <w:rsid w:val="00C01D9D"/>
    <w:rsid w:val="00C12609"/>
    <w:rsid w:val="00C17354"/>
    <w:rsid w:val="00C20BDB"/>
    <w:rsid w:val="00C225AD"/>
    <w:rsid w:val="00C23C84"/>
    <w:rsid w:val="00C30403"/>
    <w:rsid w:val="00C314DF"/>
    <w:rsid w:val="00C42099"/>
    <w:rsid w:val="00C63BEE"/>
    <w:rsid w:val="00C67A51"/>
    <w:rsid w:val="00C90552"/>
    <w:rsid w:val="00C978C5"/>
    <w:rsid w:val="00CB4ED5"/>
    <w:rsid w:val="00CB7611"/>
    <w:rsid w:val="00CC21CC"/>
    <w:rsid w:val="00CC2220"/>
    <w:rsid w:val="00CC786C"/>
    <w:rsid w:val="00CF3995"/>
    <w:rsid w:val="00CF5E25"/>
    <w:rsid w:val="00D101AD"/>
    <w:rsid w:val="00D1083F"/>
    <w:rsid w:val="00D155EA"/>
    <w:rsid w:val="00D20D6D"/>
    <w:rsid w:val="00D2352B"/>
    <w:rsid w:val="00D3415D"/>
    <w:rsid w:val="00D3454F"/>
    <w:rsid w:val="00D50371"/>
    <w:rsid w:val="00D52883"/>
    <w:rsid w:val="00D57521"/>
    <w:rsid w:val="00D63727"/>
    <w:rsid w:val="00D66C72"/>
    <w:rsid w:val="00DA3C7A"/>
    <w:rsid w:val="00DB619D"/>
    <w:rsid w:val="00DC4EB0"/>
    <w:rsid w:val="00DF1254"/>
    <w:rsid w:val="00DF55A7"/>
    <w:rsid w:val="00DF564A"/>
    <w:rsid w:val="00DF75B7"/>
    <w:rsid w:val="00E07DE0"/>
    <w:rsid w:val="00E16C1F"/>
    <w:rsid w:val="00E30E7C"/>
    <w:rsid w:val="00E314AB"/>
    <w:rsid w:val="00E53B18"/>
    <w:rsid w:val="00E56353"/>
    <w:rsid w:val="00E62387"/>
    <w:rsid w:val="00E62A53"/>
    <w:rsid w:val="00E708D8"/>
    <w:rsid w:val="00E7761A"/>
    <w:rsid w:val="00E854B7"/>
    <w:rsid w:val="00E9086A"/>
    <w:rsid w:val="00E94561"/>
    <w:rsid w:val="00EA0E85"/>
    <w:rsid w:val="00EA1FB9"/>
    <w:rsid w:val="00EB1E2D"/>
    <w:rsid w:val="00EB34C9"/>
    <w:rsid w:val="00EB3B3D"/>
    <w:rsid w:val="00EB3B65"/>
    <w:rsid w:val="00EC0C64"/>
    <w:rsid w:val="00EC45AB"/>
    <w:rsid w:val="00F04765"/>
    <w:rsid w:val="00F5743C"/>
    <w:rsid w:val="00F61663"/>
    <w:rsid w:val="00F7644F"/>
    <w:rsid w:val="00F82041"/>
    <w:rsid w:val="00F82DF6"/>
    <w:rsid w:val="00F86908"/>
    <w:rsid w:val="00FB6420"/>
    <w:rsid w:val="00FC7904"/>
    <w:rsid w:val="00FD02AF"/>
    <w:rsid w:val="00FD2F88"/>
    <w:rsid w:val="00FF15C7"/>
    <w:rsid w:val="00FF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0AE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22C"/>
    <w:pPr>
      <w:spacing w:after="200" w:line="276" w:lineRule="auto"/>
    </w:pPr>
  </w:style>
  <w:style w:type="paragraph" w:styleId="berschrift3">
    <w:name w:val="heading 3"/>
    <w:basedOn w:val="Standard"/>
    <w:link w:val="berschrift3Zchn"/>
    <w:uiPriority w:val="9"/>
    <w:qFormat/>
    <w:locked/>
    <w:rsid w:val="00274DC6"/>
    <w:pPr>
      <w:spacing w:before="100" w:beforeAutospacing="1" w:after="100" w:afterAutospacing="1" w:line="240" w:lineRule="auto"/>
      <w:outlineLvl w:val="2"/>
    </w:pPr>
    <w:rPr>
      <w:rFonts w:ascii="Times New Roman" w:eastAsia="Times New Roman" w:hAnsi="Times New Roman"/>
      <w:b/>
      <w:bCs/>
      <w:sz w:val="27"/>
      <w:szCs w:val="27"/>
      <w:lang w:val="de-CH" w:eastAsia="de-CH"/>
    </w:rPr>
  </w:style>
  <w:style w:type="paragraph" w:styleId="berschrift4">
    <w:name w:val="heading 4"/>
    <w:basedOn w:val="Standard"/>
    <w:next w:val="Standard"/>
    <w:link w:val="berschrift4Zchn"/>
    <w:unhideWhenUsed/>
    <w:qFormat/>
    <w:locked/>
    <w:rsid w:val="001166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E7761A"/>
    <w:rPr>
      <w:rFonts w:cs="Times New Roman"/>
      <w:sz w:val="16"/>
      <w:szCs w:val="16"/>
    </w:rPr>
  </w:style>
  <w:style w:type="paragraph" w:styleId="Kommentartext">
    <w:name w:val="annotation text"/>
    <w:basedOn w:val="Standard"/>
    <w:link w:val="KommentartextZchn"/>
    <w:uiPriority w:val="99"/>
    <w:semiHidden/>
    <w:rsid w:val="00E7761A"/>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E7761A"/>
    <w:rPr>
      <w:rFonts w:cs="Times New Roman"/>
      <w:sz w:val="20"/>
      <w:szCs w:val="20"/>
    </w:rPr>
  </w:style>
  <w:style w:type="paragraph" w:styleId="Kommentarthema">
    <w:name w:val="annotation subject"/>
    <w:basedOn w:val="Kommentartext"/>
    <w:next w:val="Kommentartext"/>
    <w:link w:val="KommentarthemaZchn"/>
    <w:uiPriority w:val="99"/>
    <w:semiHidden/>
    <w:rsid w:val="00E7761A"/>
    <w:rPr>
      <w:b/>
      <w:bCs/>
    </w:rPr>
  </w:style>
  <w:style w:type="character" w:customStyle="1" w:styleId="KommentarthemaZchn">
    <w:name w:val="Kommentarthema Zchn"/>
    <w:basedOn w:val="KommentartextZchn"/>
    <w:link w:val="Kommentarthema"/>
    <w:uiPriority w:val="99"/>
    <w:semiHidden/>
    <w:locked/>
    <w:rsid w:val="00E7761A"/>
    <w:rPr>
      <w:rFonts w:cs="Times New Roman"/>
      <w:b/>
      <w:bCs/>
      <w:sz w:val="20"/>
      <w:szCs w:val="20"/>
    </w:rPr>
  </w:style>
  <w:style w:type="paragraph" w:styleId="Sprechblasentext">
    <w:name w:val="Balloon Text"/>
    <w:basedOn w:val="Standard"/>
    <w:link w:val="SprechblasentextZchn"/>
    <w:uiPriority w:val="99"/>
    <w:semiHidden/>
    <w:rsid w:val="00E776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7761A"/>
    <w:rPr>
      <w:rFonts w:ascii="Tahoma" w:hAnsi="Tahoma" w:cs="Tahoma"/>
      <w:sz w:val="16"/>
      <w:szCs w:val="16"/>
    </w:rPr>
  </w:style>
  <w:style w:type="paragraph" w:styleId="berarbeitung">
    <w:name w:val="Revision"/>
    <w:hidden/>
    <w:uiPriority w:val="99"/>
    <w:semiHidden/>
    <w:rsid w:val="00DB619D"/>
  </w:style>
  <w:style w:type="character" w:customStyle="1" w:styleId="apple-style-span">
    <w:name w:val="apple-style-span"/>
    <w:basedOn w:val="Absatz-Standardschriftart"/>
    <w:uiPriority w:val="99"/>
    <w:rsid w:val="000A42EA"/>
    <w:rPr>
      <w:rFonts w:cs="Times New Roman"/>
    </w:rPr>
  </w:style>
  <w:style w:type="paragraph" w:styleId="Listenabsatz">
    <w:name w:val="List Paragraph"/>
    <w:basedOn w:val="Standard"/>
    <w:uiPriority w:val="34"/>
    <w:qFormat/>
    <w:rsid w:val="00F5743C"/>
    <w:pPr>
      <w:ind w:left="720"/>
      <w:contextualSpacing/>
    </w:pPr>
  </w:style>
  <w:style w:type="paragraph" w:styleId="Kopfzeile">
    <w:name w:val="header"/>
    <w:basedOn w:val="Standard"/>
    <w:link w:val="KopfzeileZchn"/>
    <w:uiPriority w:val="99"/>
    <w:unhideWhenUsed/>
    <w:rsid w:val="00D50371"/>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D50371"/>
  </w:style>
  <w:style w:type="paragraph" w:styleId="Fuzeile">
    <w:name w:val="footer"/>
    <w:basedOn w:val="Standard"/>
    <w:link w:val="FuzeileZchn"/>
    <w:uiPriority w:val="99"/>
    <w:unhideWhenUsed/>
    <w:rsid w:val="00D50371"/>
    <w:pPr>
      <w:tabs>
        <w:tab w:val="center" w:pos="4320"/>
        <w:tab w:val="right" w:pos="8640"/>
      </w:tabs>
      <w:spacing w:after="0" w:line="240" w:lineRule="auto"/>
    </w:pPr>
  </w:style>
  <w:style w:type="character" w:customStyle="1" w:styleId="FuzeileZchn">
    <w:name w:val="Fußzeile Zchn"/>
    <w:basedOn w:val="Absatz-Standardschriftart"/>
    <w:link w:val="Fuzeile"/>
    <w:uiPriority w:val="99"/>
    <w:rsid w:val="00D50371"/>
  </w:style>
  <w:style w:type="paragraph" w:customStyle="1" w:styleId="p1">
    <w:name w:val="p1"/>
    <w:basedOn w:val="Standard"/>
    <w:rsid w:val="00D3454F"/>
    <w:pPr>
      <w:spacing w:after="0" w:line="240" w:lineRule="auto"/>
    </w:pPr>
    <w:rPr>
      <w:rFonts w:ascii="Helvetica" w:hAnsi="Helvetica"/>
      <w:sz w:val="17"/>
      <w:szCs w:val="17"/>
      <w:lang w:val="en-GB" w:eastAsia="en-GB"/>
    </w:rPr>
  </w:style>
  <w:style w:type="character" w:customStyle="1" w:styleId="s1">
    <w:name w:val="s1"/>
    <w:basedOn w:val="Absatz-Standardschriftart"/>
    <w:rsid w:val="00D3454F"/>
    <w:rPr>
      <w:color w:val="0433FF"/>
    </w:rPr>
  </w:style>
  <w:style w:type="character" w:styleId="Hyperlink">
    <w:name w:val="Hyperlink"/>
    <w:basedOn w:val="Absatz-Standardschriftart"/>
    <w:uiPriority w:val="99"/>
    <w:unhideWhenUsed/>
    <w:rsid w:val="00943268"/>
    <w:rPr>
      <w:color w:val="0000FF" w:themeColor="hyperlink"/>
      <w:u w:val="single"/>
    </w:rPr>
  </w:style>
  <w:style w:type="paragraph" w:customStyle="1" w:styleId="p2">
    <w:name w:val="p2"/>
    <w:basedOn w:val="Standard"/>
    <w:rsid w:val="00275ABE"/>
    <w:pPr>
      <w:spacing w:after="0" w:line="240" w:lineRule="auto"/>
    </w:pPr>
    <w:rPr>
      <w:rFonts w:ascii="Helvetica" w:hAnsi="Helvetica"/>
      <w:sz w:val="21"/>
      <w:szCs w:val="21"/>
      <w:lang w:val="en-GB" w:eastAsia="en-GB"/>
    </w:rPr>
  </w:style>
  <w:style w:type="paragraph" w:styleId="StandardWeb">
    <w:name w:val="Normal (Web)"/>
    <w:basedOn w:val="Standard"/>
    <w:uiPriority w:val="99"/>
    <w:unhideWhenUsed/>
    <w:rsid w:val="00F82041"/>
    <w:pPr>
      <w:spacing w:before="100" w:beforeAutospacing="1" w:after="100" w:afterAutospacing="1" w:line="240" w:lineRule="auto"/>
    </w:pPr>
    <w:rPr>
      <w:rFonts w:ascii="Times New Roman" w:hAnsi="Times New Roman"/>
      <w:sz w:val="24"/>
      <w:szCs w:val="24"/>
      <w:lang w:val="en-GB" w:eastAsia="en-GB"/>
    </w:rPr>
  </w:style>
  <w:style w:type="character" w:customStyle="1" w:styleId="apple-tab-span">
    <w:name w:val="apple-tab-span"/>
    <w:basedOn w:val="Absatz-Standardschriftart"/>
    <w:rsid w:val="00213B50"/>
  </w:style>
  <w:style w:type="character" w:styleId="Fett">
    <w:name w:val="Strong"/>
    <w:basedOn w:val="Absatz-Standardschriftart"/>
    <w:uiPriority w:val="22"/>
    <w:qFormat/>
    <w:locked/>
    <w:rsid w:val="00274DC6"/>
    <w:rPr>
      <w:b/>
      <w:bCs/>
    </w:rPr>
  </w:style>
  <w:style w:type="character" w:customStyle="1" w:styleId="berschrift3Zchn">
    <w:name w:val="Überschrift 3 Zchn"/>
    <w:basedOn w:val="Absatz-Standardschriftart"/>
    <w:link w:val="berschrift3"/>
    <w:uiPriority w:val="9"/>
    <w:rsid w:val="00274DC6"/>
    <w:rPr>
      <w:rFonts w:ascii="Times New Roman" w:eastAsia="Times New Roman" w:hAnsi="Times New Roman"/>
      <w:b/>
      <w:bCs/>
      <w:sz w:val="27"/>
      <w:szCs w:val="27"/>
      <w:lang w:val="de-CH" w:eastAsia="de-CH"/>
    </w:rPr>
  </w:style>
  <w:style w:type="character" w:customStyle="1" w:styleId="berschrift4Zchn">
    <w:name w:val="Überschrift 4 Zchn"/>
    <w:basedOn w:val="Absatz-Standardschriftart"/>
    <w:link w:val="berschrift4"/>
    <w:rsid w:val="00116621"/>
    <w:rPr>
      <w:rFonts w:asciiTheme="majorHAnsi" w:eastAsiaTheme="majorEastAsia" w:hAnsiTheme="majorHAnsi" w:cstheme="majorBidi"/>
      <w:i/>
      <w:iCs/>
      <w:color w:val="365F91" w:themeColor="accent1" w:themeShade="BF"/>
    </w:rPr>
  </w:style>
  <w:style w:type="table" w:styleId="Tabellenraster">
    <w:name w:val="Table Grid"/>
    <w:basedOn w:val="NormaleTabelle"/>
    <w:locked/>
    <w:rsid w:val="00134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CF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842">
      <w:bodyDiv w:val="1"/>
      <w:marLeft w:val="0"/>
      <w:marRight w:val="0"/>
      <w:marTop w:val="0"/>
      <w:marBottom w:val="0"/>
      <w:divBdr>
        <w:top w:val="none" w:sz="0" w:space="0" w:color="auto"/>
        <w:left w:val="none" w:sz="0" w:space="0" w:color="auto"/>
        <w:bottom w:val="none" w:sz="0" w:space="0" w:color="auto"/>
        <w:right w:val="none" w:sz="0" w:space="0" w:color="auto"/>
      </w:divBdr>
    </w:div>
    <w:div w:id="296254151">
      <w:bodyDiv w:val="1"/>
      <w:marLeft w:val="0"/>
      <w:marRight w:val="0"/>
      <w:marTop w:val="0"/>
      <w:marBottom w:val="0"/>
      <w:divBdr>
        <w:top w:val="none" w:sz="0" w:space="0" w:color="auto"/>
        <w:left w:val="none" w:sz="0" w:space="0" w:color="auto"/>
        <w:bottom w:val="none" w:sz="0" w:space="0" w:color="auto"/>
        <w:right w:val="none" w:sz="0" w:space="0" w:color="auto"/>
      </w:divBdr>
    </w:div>
    <w:div w:id="355810021">
      <w:bodyDiv w:val="1"/>
      <w:marLeft w:val="0"/>
      <w:marRight w:val="0"/>
      <w:marTop w:val="0"/>
      <w:marBottom w:val="0"/>
      <w:divBdr>
        <w:top w:val="none" w:sz="0" w:space="0" w:color="auto"/>
        <w:left w:val="none" w:sz="0" w:space="0" w:color="auto"/>
        <w:bottom w:val="none" w:sz="0" w:space="0" w:color="auto"/>
        <w:right w:val="none" w:sz="0" w:space="0" w:color="auto"/>
      </w:divBdr>
    </w:div>
    <w:div w:id="401146756">
      <w:bodyDiv w:val="1"/>
      <w:marLeft w:val="0"/>
      <w:marRight w:val="0"/>
      <w:marTop w:val="0"/>
      <w:marBottom w:val="0"/>
      <w:divBdr>
        <w:top w:val="none" w:sz="0" w:space="0" w:color="auto"/>
        <w:left w:val="none" w:sz="0" w:space="0" w:color="auto"/>
        <w:bottom w:val="none" w:sz="0" w:space="0" w:color="auto"/>
        <w:right w:val="none" w:sz="0" w:space="0" w:color="auto"/>
      </w:divBdr>
    </w:div>
    <w:div w:id="414516329">
      <w:bodyDiv w:val="1"/>
      <w:marLeft w:val="0"/>
      <w:marRight w:val="0"/>
      <w:marTop w:val="0"/>
      <w:marBottom w:val="0"/>
      <w:divBdr>
        <w:top w:val="none" w:sz="0" w:space="0" w:color="auto"/>
        <w:left w:val="none" w:sz="0" w:space="0" w:color="auto"/>
        <w:bottom w:val="none" w:sz="0" w:space="0" w:color="auto"/>
        <w:right w:val="none" w:sz="0" w:space="0" w:color="auto"/>
      </w:divBdr>
    </w:div>
    <w:div w:id="488445910">
      <w:bodyDiv w:val="1"/>
      <w:marLeft w:val="0"/>
      <w:marRight w:val="0"/>
      <w:marTop w:val="0"/>
      <w:marBottom w:val="0"/>
      <w:divBdr>
        <w:top w:val="none" w:sz="0" w:space="0" w:color="auto"/>
        <w:left w:val="none" w:sz="0" w:space="0" w:color="auto"/>
        <w:bottom w:val="none" w:sz="0" w:space="0" w:color="auto"/>
        <w:right w:val="none" w:sz="0" w:space="0" w:color="auto"/>
      </w:divBdr>
    </w:div>
    <w:div w:id="494686910">
      <w:bodyDiv w:val="1"/>
      <w:marLeft w:val="0"/>
      <w:marRight w:val="0"/>
      <w:marTop w:val="0"/>
      <w:marBottom w:val="0"/>
      <w:divBdr>
        <w:top w:val="none" w:sz="0" w:space="0" w:color="auto"/>
        <w:left w:val="none" w:sz="0" w:space="0" w:color="auto"/>
        <w:bottom w:val="none" w:sz="0" w:space="0" w:color="auto"/>
        <w:right w:val="none" w:sz="0" w:space="0" w:color="auto"/>
      </w:divBdr>
    </w:div>
    <w:div w:id="822355224">
      <w:bodyDiv w:val="1"/>
      <w:marLeft w:val="0"/>
      <w:marRight w:val="0"/>
      <w:marTop w:val="0"/>
      <w:marBottom w:val="0"/>
      <w:divBdr>
        <w:top w:val="none" w:sz="0" w:space="0" w:color="auto"/>
        <w:left w:val="none" w:sz="0" w:space="0" w:color="auto"/>
        <w:bottom w:val="none" w:sz="0" w:space="0" w:color="auto"/>
        <w:right w:val="none" w:sz="0" w:space="0" w:color="auto"/>
      </w:divBdr>
    </w:div>
    <w:div w:id="898445789">
      <w:bodyDiv w:val="1"/>
      <w:marLeft w:val="0"/>
      <w:marRight w:val="0"/>
      <w:marTop w:val="0"/>
      <w:marBottom w:val="0"/>
      <w:divBdr>
        <w:top w:val="none" w:sz="0" w:space="0" w:color="auto"/>
        <w:left w:val="none" w:sz="0" w:space="0" w:color="auto"/>
        <w:bottom w:val="none" w:sz="0" w:space="0" w:color="auto"/>
        <w:right w:val="none" w:sz="0" w:space="0" w:color="auto"/>
      </w:divBdr>
    </w:div>
    <w:div w:id="923415361">
      <w:bodyDiv w:val="1"/>
      <w:marLeft w:val="0"/>
      <w:marRight w:val="0"/>
      <w:marTop w:val="0"/>
      <w:marBottom w:val="0"/>
      <w:divBdr>
        <w:top w:val="none" w:sz="0" w:space="0" w:color="auto"/>
        <w:left w:val="none" w:sz="0" w:space="0" w:color="auto"/>
        <w:bottom w:val="none" w:sz="0" w:space="0" w:color="auto"/>
        <w:right w:val="none" w:sz="0" w:space="0" w:color="auto"/>
      </w:divBdr>
    </w:div>
    <w:div w:id="931281952">
      <w:bodyDiv w:val="1"/>
      <w:marLeft w:val="0"/>
      <w:marRight w:val="0"/>
      <w:marTop w:val="0"/>
      <w:marBottom w:val="0"/>
      <w:divBdr>
        <w:top w:val="none" w:sz="0" w:space="0" w:color="auto"/>
        <w:left w:val="none" w:sz="0" w:space="0" w:color="auto"/>
        <w:bottom w:val="none" w:sz="0" w:space="0" w:color="auto"/>
        <w:right w:val="none" w:sz="0" w:space="0" w:color="auto"/>
      </w:divBdr>
    </w:div>
    <w:div w:id="944075350">
      <w:bodyDiv w:val="1"/>
      <w:marLeft w:val="0"/>
      <w:marRight w:val="0"/>
      <w:marTop w:val="0"/>
      <w:marBottom w:val="0"/>
      <w:divBdr>
        <w:top w:val="none" w:sz="0" w:space="0" w:color="auto"/>
        <w:left w:val="none" w:sz="0" w:space="0" w:color="auto"/>
        <w:bottom w:val="none" w:sz="0" w:space="0" w:color="auto"/>
        <w:right w:val="none" w:sz="0" w:space="0" w:color="auto"/>
      </w:divBdr>
    </w:div>
    <w:div w:id="989284509">
      <w:bodyDiv w:val="1"/>
      <w:marLeft w:val="0"/>
      <w:marRight w:val="0"/>
      <w:marTop w:val="0"/>
      <w:marBottom w:val="0"/>
      <w:divBdr>
        <w:top w:val="none" w:sz="0" w:space="0" w:color="auto"/>
        <w:left w:val="none" w:sz="0" w:space="0" w:color="auto"/>
        <w:bottom w:val="none" w:sz="0" w:space="0" w:color="auto"/>
        <w:right w:val="none" w:sz="0" w:space="0" w:color="auto"/>
      </w:divBdr>
    </w:div>
    <w:div w:id="997997270">
      <w:marLeft w:val="0"/>
      <w:marRight w:val="0"/>
      <w:marTop w:val="0"/>
      <w:marBottom w:val="0"/>
      <w:divBdr>
        <w:top w:val="none" w:sz="0" w:space="0" w:color="auto"/>
        <w:left w:val="none" w:sz="0" w:space="0" w:color="auto"/>
        <w:bottom w:val="none" w:sz="0" w:space="0" w:color="auto"/>
        <w:right w:val="none" w:sz="0" w:space="0" w:color="auto"/>
      </w:divBdr>
    </w:div>
    <w:div w:id="1000084351">
      <w:bodyDiv w:val="1"/>
      <w:marLeft w:val="0"/>
      <w:marRight w:val="0"/>
      <w:marTop w:val="0"/>
      <w:marBottom w:val="0"/>
      <w:divBdr>
        <w:top w:val="none" w:sz="0" w:space="0" w:color="auto"/>
        <w:left w:val="none" w:sz="0" w:space="0" w:color="auto"/>
        <w:bottom w:val="none" w:sz="0" w:space="0" w:color="auto"/>
        <w:right w:val="none" w:sz="0" w:space="0" w:color="auto"/>
      </w:divBdr>
    </w:div>
    <w:div w:id="1028871675">
      <w:bodyDiv w:val="1"/>
      <w:marLeft w:val="0"/>
      <w:marRight w:val="0"/>
      <w:marTop w:val="0"/>
      <w:marBottom w:val="0"/>
      <w:divBdr>
        <w:top w:val="none" w:sz="0" w:space="0" w:color="auto"/>
        <w:left w:val="none" w:sz="0" w:space="0" w:color="auto"/>
        <w:bottom w:val="none" w:sz="0" w:space="0" w:color="auto"/>
        <w:right w:val="none" w:sz="0" w:space="0" w:color="auto"/>
      </w:divBdr>
    </w:div>
    <w:div w:id="1277567938">
      <w:bodyDiv w:val="1"/>
      <w:marLeft w:val="0"/>
      <w:marRight w:val="0"/>
      <w:marTop w:val="0"/>
      <w:marBottom w:val="0"/>
      <w:divBdr>
        <w:top w:val="none" w:sz="0" w:space="0" w:color="auto"/>
        <w:left w:val="none" w:sz="0" w:space="0" w:color="auto"/>
        <w:bottom w:val="none" w:sz="0" w:space="0" w:color="auto"/>
        <w:right w:val="none" w:sz="0" w:space="0" w:color="auto"/>
      </w:divBdr>
    </w:div>
    <w:div w:id="1443842079">
      <w:bodyDiv w:val="1"/>
      <w:marLeft w:val="0"/>
      <w:marRight w:val="0"/>
      <w:marTop w:val="0"/>
      <w:marBottom w:val="0"/>
      <w:divBdr>
        <w:top w:val="none" w:sz="0" w:space="0" w:color="auto"/>
        <w:left w:val="none" w:sz="0" w:space="0" w:color="auto"/>
        <w:bottom w:val="none" w:sz="0" w:space="0" w:color="auto"/>
        <w:right w:val="none" w:sz="0" w:space="0" w:color="auto"/>
      </w:divBdr>
    </w:div>
    <w:div w:id="1458840242">
      <w:bodyDiv w:val="1"/>
      <w:marLeft w:val="0"/>
      <w:marRight w:val="0"/>
      <w:marTop w:val="0"/>
      <w:marBottom w:val="0"/>
      <w:divBdr>
        <w:top w:val="none" w:sz="0" w:space="0" w:color="auto"/>
        <w:left w:val="none" w:sz="0" w:space="0" w:color="auto"/>
        <w:bottom w:val="none" w:sz="0" w:space="0" w:color="auto"/>
        <w:right w:val="none" w:sz="0" w:space="0" w:color="auto"/>
      </w:divBdr>
    </w:div>
    <w:div w:id="1469467779">
      <w:bodyDiv w:val="1"/>
      <w:marLeft w:val="0"/>
      <w:marRight w:val="0"/>
      <w:marTop w:val="0"/>
      <w:marBottom w:val="0"/>
      <w:divBdr>
        <w:top w:val="none" w:sz="0" w:space="0" w:color="auto"/>
        <w:left w:val="none" w:sz="0" w:space="0" w:color="auto"/>
        <w:bottom w:val="none" w:sz="0" w:space="0" w:color="auto"/>
        <w:right w:val="none" w:sz="0" w:space="0" w:color="auto"/>
      </w:divBdr>
    </w:div>
    <w:div w:id="1569997025">
      <w:bodyDiv w:val="1"/>
      <w:marLeft w:val="0"/>
      <w:marRight w:val="0"/>
      <w:marTop w:val="0"/>
      <w:marBottom w:val="0"/>
      <w:divBdr>
        <w:top w:val="none" w:sz="0" w:space="0" w:color="auto"/>
        <w:left w:val="none" w:sz="0" w:space="0" w:color="auto"/>
        <w:bottom w:val="none" w:sz="0" w:space="0" w:color="auto"/>
        <w:right w:val="none" w:sz="0" w:space="0" w:color="auto"/>
      </w:divBdr>
    </w:div>
    <w:div w:id="1622615005">
      <w:bodyDiv w:val="1"/>
      <w:marLeft w:val="0"/>
      <w:marRight w:val="0"/>
      <w:marTop w:val="0"/>
      <w:marBottom w:val="0"/>
      <w:divBdr>
        <w:top w:val="none" w:sz="0" w:space="0" w:color="auto"/>
        <w:left w:val="none" w:sz="0" w:space="0" w:color="auto"/>
        <w:bottom w:val="none" w:sz="0" w:space="0" w:color="auto"/>
        <w:right w:val="none" w:sz="0" w:space="0" w:color="auto"/>
      </w:divBdr>
    </w:div>
    <w:div w:id="1627353343">
      <w:bodyDiv w:val="1"/>
      <w:marLeft w:val="0"/>
      <w:marRight w:val="0"/>
      <w:marTop w:val="0"/>
      <w:marBottom w:val="0"/>
      <w:divBdr>
        <w:top w:val="none" w:sz="0" w:space="0" w:color="auto"/>
        <w:left w:val="none" w:sz="0" w:space="0" w:color="auto"/>
        <w:bottom w:val="none" w:sz="0" w:space="0" w:color="auto"/>
        <w:right w:val="none" w:sz="0" w:space="0" w:color="auto"/>
      </w:divBdr>
    </w:div>
    <w:div w:id="1627468357">
      <w:bodyDiv w:val="1"/>
      <w:marLeft w:val="0"/>
      <w:marRight w:val="0"/>
      <w:marTop w:val="0"/>
      <w:marBottom w:val="0"/>
      <w:divBdr>
        <w:top w:val="none" w:sz="0" w:space="0" w:color="auto"/>
        <w:left w:val="none" w:sz="0" w:space="0" w:color="auto"/>
        <w:bottom w:val="none" w:sz="0" w:space="0" w:color="auto"/>
        <w:right w:val="none" w:sz="0" w:space="0" w:color="auto"/>
      </w:divBdr>
    </w:div>
    <w:div w:id="1680113044">
      <w:bodyDiv w:val="1"/>
      <w:marLeft w:val="0"/>
      <w:marRight w:val="0"/>
      <w:marTop w:val="0"/>
      <w:marBottom w:val="0"/>
      <w:divBdr>
        <w:top w:val="none" w:sz="0" w:space="0" w:color="auto"/>
        <w:left w:val="none" w:sz="0" w:space="0" w:color="auto"/>
        <w:bottom w:val="none" w:sz="0" w:space="0" w:color="auto"/>
        <w:right w:val="none" w:sz="0" w:space="0" w:color="auto"/>
      </w:divBdr>
    </w:div>
    <w:div w:id="1682274751">
      <w:bodyDiv w:val="1"/>
      <w:marLeft w:val="0"/>
      <w:marRight w:val="0"/>
      <w:marTop w:val="0"/>
      <w:marBottom w:val="0"/>
      <w:divBdr>
        <w:top w:val="none" w:sz="0" w:space="0" w:color="auto"/>
        <w:left w:val="none" w:sz="0" w:space="0" w:color="auto"/>
        <w:bottom w:val="none" w:sz="0" w:space="0" w:color="auto"/>
        <w:right w:val="none" w:sz="0" w:space="0" w:color="auto"/>
      </w:divBdr>
    </w:div>
    <w:div w:id="1683505985">
      <w:bodyDiv w:val="1"/>
      <w:marLeft w:val="0"/>
      <w:marRight w:val="0"/>
      <w:marTop w:val="0"/>
      <w:marBottom w:val="0"/>
      <w:divBdr>
        <w:top w:val="none" w:sz="0" w:space="0" w:color="auto"/>
        <w:left w:val="none" w:sz="0" w:space="0" w:color="auto"/>
        <w:bottom w:val="none" w:sz="0" w:space="0" w:color="auto"/>
        <w:right w:val="none" w:sz="0" w:space="0" w:color="auto"/>
      </w:divBdr>
    </w:div>
    <w:div w:id="1702901792">
      <w:bodyDiv w:val="1"/>
      <w:marLeft w:val="0"/>
      <w:marRight w:val="0"/>
      <w:marTop w:val="0"/>
      <w:marBottom w:val="0"/>
      <w:divBdr>
        <w:top w:val="none" w:sz="0" w:space="0" w:color="auto"/>
        <w:left w:val="none" w:sz="0" w:space="0" w:color="auto"/>
        <w:bottom w:val="none" w:sz="0" w:space="0" w:color="auto"/>
        <w:right w:val="none" w:sz="0" w:space="0" w:color="auto"/>
      </w:divBdr>
    </w:div>
    <w:div w:id="1790200356">
      <w:bodyDiv w:val="1"/>
      <w:marLeft w:val="0"/>
      <w:marRight w:val="0"/>
      <w:marTop w:val="0"/>
      <w:marBottom w:val="0"/>
      <w:divBdr>
        <w:top w:val="none" w:sz="0" w:space="0" w:color="auto"/>
        <w:left w:val="none" w:sz="0" w:space="0" w:color="auto"/>
        <w:bottom w:val="none" w:sz="0" w:space="0" w:color="auto"/>
        <w:right w:val="none" w:sz="0" w:space="0" w:color="auto"/>
      </w:divBdr>
    </w:div>
    <w:div w:id="1822502890">
      <w:bodyDiv w:val="1"/>
      <w:marLeft w:val="0"/>
      <w:marRight w:val="0"/>
      <w:marTop w:val="0"/>
      <w:marBottom w:val="0"/>
      <w:divBdr>
        <w:top w:val="none" w:sz="0" w:space="0" w:color="auto"/>
        <w:left w:val="none" w:sz="0" w:space="0" w:color="auto"/>
        <w:bottom w:val="none" w:sz="0" w:space="0" w:color="auto"/>
        <w:right w:val="none" w:sz="0" w:space="0" w:color="auto"/>
      </w:divBdr>
    </w:div>
    <w:div w:id="2037003452">
      <w:bodyDiv w:val="1"/>
      <w:marLeft w:val="0"/>
      <w:marRight w:val="0"/>
      <w:marTop w:val="0"/>
      <w:marBottom w:val="0"/>
      <w:divBdr>
        <w:top w:val="none" w:sz="0" w:space="0" w:color="auto"/>
        <w:left w:val="none" w:sz="0" w:space="0" w:color="auto"/>
        <w:bottom w:val="none" w:sz="0" w:space="0" w:color="auto"/>
        <w:right w:val="none" w:sz="0" w:space="0" w:color="auto"/>
      </w:divBdr>
      <w:divsChild>
        <w:div w:id="2140491167">
          <w:marLeft w:val="0"/>
          <w:marRight w:val="0"/>
          <w:marTop w:val="0"/>
          <w:marBottom w:val="0"/>
          <w:divBdr>
            <w:top w:val="none" w:sz="0" w:space="0" w:color="auto"/>
            <w:left w:val="none" w:sz="0" w:space="0" w:color="auto"/>
            <w:bottom w:val="none" w:sz="0" w:space="0" w:color="auto"/>
            <w:right w:val="none" w:sz="0" w:space="0" w:color="auto"/>
          </w:divBdr>
          <w:divsChild>
            <w:div w:id="1008487506">
              <w:marLeft w:val="0"/>
              <w:marRight w:val="0"/>
              <w:marTop w:val="0"/>
              <w:marBottom w:val="0"/>
              <w:divBdr>
                <w:top w:val="none" w:sz="0" w:space="0" w:color="auto"/>
                <w:left w:val="none" w:sz="0" w:space="0" w:color="auto"/>
                <w:bottom w:val="none" w:sz="0" w:space="0" w:color="auto"/>
                <w:right w:val="none" w:sz="0" w:space="0" w:color="auto"/>
              </w:divBdr>
              <w:divsChild>
                <w:div w:id="996347957">
                  <w:marLeft w:val="0"/>
                  <w:marRight w:val="0"/>
                  <w:marTop w:val="0"/>
                  <w:marBottom w:val="0"/>
                  <w:divBdr>
                    <w:top w:val="none" w:sz="0" w:space="0" w:color="auto"/>
                    <w:left w:val="none" w:sz="0" w:space="0" w:color="auto"/>
                    <w:bottom w:val="none" w:sz="0" w:space="0" w:color="auto"/>
                    <w:right w:val="none" w:sz="0" w:space="0" w:color="auto"/>
                  </w:divBdr>
                  <w:divsChild>
                    <w:div w:id="2053773912">
                      <w:marLeft w:val="0"/>
                      <w:marRight w:val="0"/>
                      <w:marTop w:val="0"/>
                      <w:marBottom w:val="0"/>
                      <w:divBdr>
                        <w:top w:val="none" w:sz="0" w:space="0" w:color="auto"/>
                        <w:left w:val="none" w:sz="0" w:space="0" w:color="auto"/>
                        <w:bottom w:val="none" w:sz="0" w:space="0" w:color="auto"/>
                        <w:right w:val="none" w:sz="0" w:space="0" w:color="auto"/>
                      </w:divBdr>
                      <w:divsChild>
                        <w:div w:id="1337343380">
                          <w:marLeft w:val="0"/>
                          <w:marRight w:val="0"/>
                          <w:marTop w:val="0"/>
                          <w:marBottom w:val="0"/>
                          <w:divBdr>
                            <w:top w:val="none" w:sz="0" w:space="0" w:color="auto"/>
                            <w:left w:val="none" w:sz="0" w:space="0" w:color="auto"/>
                            <w:bottom w:val="none" w:sz="0" w:space="0" w:color="auto"/>
                            <w:right w:val="none" w:sz="0" w:space="0" w:color="auto"/>
                          </w:divBdr>
                          <w:divsChild>
                            <w:div w:id="1436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10243</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Enhancing NeuroImaging Genetics through Meta-Analysis (ENIGMA) Consortium Memorandum of Understanding</vt:lpstr>
      <vt:lpstr>Enhancing NeuroImaging Genetics through Meta-Analysis (ENIGMA) Consortium Memorandum of Understanding</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NeuroImaging Genetics through Meta-Analysis (ENIGMA) Consortium Memorandum of Understanding</dc:title>
  <dc:subject/>
  <dc:creator>Jason Stein</dc:creator>
  <cp:keywords/>
  <dc:description/>
  <cp:lastModifiedBy>Schubert Kai Michael</cp:lastModifiedBy>
  <cp:revision>3</cp:revision>
  <cp:lastPrinted>2018-02-24T08:35:00Z</cp:lastPrinted>
  <dcterms:created xsi:type="dcterms:W3CDTF">2024-12-09T17:30:00Z</dcterms:created>
  <dcterms:modified xsi:type="dcterms:W3CDTF">2024-12-09T17:37:00Z</dcterms:modified>
</cp:coreProperties>
</file>